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94"/>
        <w:gridCol w:w="3533"/>
        <w:gridCol w:w="1296"/>
        <w:gridCol w:w="2745"/>
        <w:gridCol w:w="2878"/>
        <w:gridCol w:w="960"/>
        <w:gridCol w:w="973"/>
      </w:tblGrid>
      <w:tr w:rsidR="00732440" w:rsidRPr="00355BC0" w14:paraId="70F30B2C" w14:textId="77777777" w:rsidTr="00342099">
        <w:tc>
          <w:tcPr>
            <w:tcW w:w="2494" w:type="dxa"/>
          </w:tcPr>
          <w:p w14:paraId="6863636C" w14:textId="33A19185" w:rsidR="006D2115" w:rsidRPr="00355BC0" w:rsidRDefault="006D2115">
            <w:pPr>
              <w:rPr>
                <w:b/>
                <w:bCs/>
              </w:rPr>
            </w:pPr>
            <w:r w:rsidRPr="00355BC0">
              <w:rPr>
                <w:b/>
                <w:bCs/>
              </w:rPr>
              <w:t>W</w:t>
            </w:r>
            <w:r w:rsidR="00634A9A" w:rsidRPr="00355BC0">
              <w:rPr>
                <w:b/>
                <w:bCs/>
              </w:rPr>
              <w:t>D</w:t>
            </w:r>
            <w:r w:rsidRPr="00355BC0">
              <w:rPr>
                <w:b/>
                <w:bCs/>
              </w:rPr>
              <w:t>ES indicator</w:t>
            </w:r>
          </w:p>
        </w:tc>
        <w:tc>
          <w:tcPr>
            <w:tcW w:w="3533" w:type="dxa"/>
          </w:tcPr>
          <w:p w14:paraId="47EA1F8B" w14:textId="3BB1FB57" w:rsidR="006D2115" w:rsidRPr="00355BC0" w:rsidRDefault="006D2115">
            <w:pPr>
              <w:rPr>
                <w:b/>
                <w:bCs/>
              </w:rPr>
            </w:pPr>
            <w:r w:rsidRPr="00355BC0">
              <w:rPr>
                <w:b/>
                <w:bCs/>
              </w:rPr>
              <w:t>Action</w:t>
            </w:r>
            <w:r w:rsidR="00732440" w:rsidRPr="00355BC0">
              <w:rPr>
                <w:b/>
                <w:bCs/>
              </w:rPr>
              <w:t>s</w:t>
            </w:r>
          </w:p>
        </w:tc>
        <w:tc>
          <w:tcPr>
            <w:tcW w:w="1296" w:type="dxa"/>
          </w:tcPr>
          <w:p w14:paraId="7BC8F441" w14:textId="4D36E97A" w:rsidR="006D2115" w:rsidRPr="00355BC0" w:rsidRDefault="006D2115">
            <w:pPr>
              <w:rPr>
                <w:b/>
                <w:bCs/>
              </w:rPr>
            </w:pPr>
            <w:r w:rsidRPr="00355BC0">
              <w:rPr>
                <w:b/>
                <w:bCs/>
              </w:rPr>
              <w:t>Lead</w:t>
            </w:r>
          </w:p>
        </w:tc>
        <w:tc>
          <w:tcPr>
            <w:tcW w:w="2745" w:type="dxa"/>
          </w:tcPr>
          <w:p w14:paraId="674F5CDE" w14:textId="7C94E5DD" w:rsidR="006D2115" w:rsidRPr="00355BC0" w:rsidRDefault="006D2115">
            <w:pPr>
              <w:rPr>
                <w:b/>
                <w:bCs/>
              </w:rPr>
            </w:pPr>
            <w:r w:rsidRPr="00355BC0">
              <w:rPr>
                <w:b/>
                <w:bCs/>
              </w:rPr>
              <w:t>Progress</w:t>
            </w:r>
          </w:p>
        </w:tc>
        <w:tc>
          <w:tcPr>
            <w:tcW w:w="2878" w:type="dxa"/>
          </w:tcPr>
          <w:p w14:paraId="6AAAA935" w14:textId="772B4022" w:rsidR="006D2115" w:rsidRPr="00355BC0" w:rsidRDefault="006D2115">
            <w:pPr>
              <w:rPr>
                <w:b/>
                <w:bCs/>
              </w:rPr>
            </w:pPr>
            <w:r w:rsidRPr="00355BC0">
              <w:rPr>
                <w:b/>
                <w:bCs/>
              </w:rPr>
              <w:t>Outcome</w:t>
            </w:r>
          </w:p>
        </w:tc>
        <w:tc>
          <w:tcPr>
            <w:tcW w:w="960" w:type="dxa"/>
          </w:tcPr>
          <w:p w14:paraId="302A3A0F" w14:textId="2E9118CA" w:rsidR="006D2115" w:rsidRPr="00355BC0" w:rsidRDefault="006D2115">
            <w:pPr>
              <w:rPr>
                <w:b/>
                <w:bCs/>
              </w:rPr>
            </w:pPr>
            <w:r w:rsidRPr="00355BC0">
              <w:rPr>
                <w:b/>
                <w:bCs/>
              </w:rPr>
              <w:t>Date</w:t>
            </w:r>
          </w:p>
        </w:tc>
        <w:tc>
          <w:tcPr>
            <w:tcW w:w="973" w:type="dxa"/>
          </w:tcPr>
          <w:p w14:paraId="5F022930" w14:textId="27DBF284" w:rsidR="006D2115" w:rsidRPr="00355BC0" w:rsidRDefault="006D2115">
            <w:pPr>
              <w:rPr>
                <w:b/>
                <w:bCs/>
              </w:rPr>
            </w:pPr>
            <w:r w:rsidRPr="00355BC0">
              <w:rPr>
                <w:b/>
                <w:bCs/>
              </w:rPr>
              <w:t>Status</w:t>
            </w:r>
          </w:p>
        </w:tc>
      </w:tr>
      <w:tr w:rsidR="00FD5049" w:rsidRPr="00732440" w14:paraId="3EBF4C18" w14:textId="77777777" w:rsidTr="00342099">
        <w:tc>
          <w:tcPr>
            <w:tcW w:w="2494" w:type="dxa"/>
          </w:tcPr>
          <w:p w14:paraId="51169F61" w14:textId="391633AC" w:rsidR="0093513C" w:rsidRPr="00121E46" w:rsidRDefault="0093513C" w:rsidP="002553E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21E46">
              <w:t xml:space="preserve">% </w:t>
            </w:r>
            <w:r w:rsidR="004F5C49" w:rsidRPr="00121E46">
              <w:t>of s</w:t>
            </w:r>
            <w:r w:rsidRPr="00121E46">
              <w:t>taff in AfC pay bands or medical and dental subgroups and very senior managers (Including Executive Board members) compared with the of staff in the overall workforce</w:t>
            </w:r>
          </w:p>
          <w:p w14:paraId="59A406FA" w14:textId="080C0B42" w:rsidR="00FD5049" w:rsidRPr="00121E46" w:rsidRDefault="00FD5049" w:rsidP="0093513C"/>
        </w:tc>
        <w:tc>
          <w:tcPr>
            <w:tcW w:w="3533" w:type="dxa"/>
          </w:tcPr>
          <w:p w14:paraId="57E3A5F3" w14:textId="3D25689D" w:rsidR="005B4C5E" w:rsidRDefault="000F6299" w:rsidP="005B4C5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0F6299">
              <w:t xml:space="preserve">Work with the </w:t>
            </w:r>
            <w:r w:rsidR="00825DF8">
              <w:t>Ability N</w:t>
            </w:r>
            <w:r w:rsidRPr="000F6299">
              <w:t>etwork to develop a communications campaign highlighting the benefits of staff declaring they have a disability</w:t>
            </w:r>
          </w:p>
          <w:p w14:paraId="707B61EA" w14:textId="0F63D986" w:rsidR="00BB1B1B" w:rsidRPr="00BB1B1B" w:rsidRDefault="00BB1B1B" w:rsidP="00BB1B1B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BB1B1B">
              <w:rPr>
                <w:sz w:val="23"/>
                <w:szCs w:val="23"/>
              </w:rPr>
              <w:t>Complete detailed analysis of data by d</w:t>
            </w:r>
            <w:r>
              <w:rPr>
                <w:sz w:val="23"/>
                <w:szCs w:val="23"/>
              </w:rPr>
              <w:t>ivision</w:t>
            </w:r>
            <w:r w:rsidRPr="00BB1B1B">
              <w:rPr>
                <w:sz w:val="23"/>
                <w:szCs w:val="23"/>
              </w:rPr>
              <w:t xml:space="preserve"> and grade to identify areas of under-representation and barriers to reporting and any potential barriers to career progression. </w:t>
            </w:r>
          </w:p>
          <w:p w14:paraId="04AC8448" w14:textId="135F52DC" w:rsidR="005B4C5E" w:rsidRPr="00352C9C" w:rsidRDefault="005B4C5E" w:rsidP="005B4C5E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296" w:type="dxa"/>
          </w:tcPr>
          <w:p w14:paraId="728BA391" w14:textId="77777777" w:rsidR="00FD5049" w:rsidRDefault="008C2CF0">
            <w:r w:rsidRPr="008C2CF0">
              <w:t>E, D &amp; I Lead</w:t>
            </w:r>
          </w:p>
          <w:p w14:paraId="40C9E8D9" w14:textId="77777777" w:rsidR="008C2CF0" w:rsidRDefault="008C2CF0"/>
          <w:p w14:paraId="695B815D" w14:textId="716614EF" w:rsidR="008C2CF0" w:rsidRPr="008C2CF0" w:rsidRDefault="008C2CF0">
            <w:r>
              <w:t>Associate Director of Workforce Services</w:t>
            </w:r>
          </w:p>
        </w:tc>
        <w:tc>
          <w:tcPr>
            <w:tcW w:w="2745" w:type="dxa"/>
          </w:tcPr>
          <w:p w14:paraId="767ECA5D" w14:textId="330D448D" w:rsidR="00FD5049" w:rsidRPr="008C2CF0" w:rsidRDefault="00D4000C" w:rsidP="00D3213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‘</w:t>
            </w:r>
            <w:r w:rsidR="00D32131">
              <w:t>Ability</w:t>
            </w:r>
            <w:r>
              <w:t>’</w:t>
            </w:r>
            <w:r w:rsidR="00D32131">
              <w:t xml:space="preserve"> Staff Network being developed</w:t>
            </w:r>
          </w:p>
        </w:tc>
        <w:tc>
          <w:tcPr>
            <w:tcW w:w="2878" w:type="dxa"/>
          </w:tcPr>
          <w:p w14:paraId="666D28D9" w14:textId="0D88CF3B" w:rsidR="00FD5049" w:rsidRDefault="00530E71" w:rsidP="00473320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I</w:t>
            </w:r>
            <w:r w:rsidRPr="00530E71">
              <w:t>ncrease the number of staff declaring they have a disability</w:t>
            </w:r>
            <w:r w:rsidR="002E1046">
              <w:t xml:space="preserve"> (</w:t>
            </w:r>
            <w:r w:rsidRPr="00530E71">
              <w:t>via ESR</w:t>
            </w:r>
            <w:r w:rsidR="002E1046">
              <w:t>)</w:t>
            </w:r>
            <w:r>
              <w:t xml:space="preserve"> </w:t>
            </w:r>
            <w:r w:rsidR="00122693">
              <w:t>in line with th</w:t>
            </w:r>
            <w:r w:rsidR="00F8420A">
              <w:t xml:space="preserve">ose </w:t>
            </w:r>
            <w:r w:rsidR="002E1046">
              <w:t>who complete the NSS and report</w:t>
            </w:r>
            <w:r w:rsidR="00F8420A">
              <w:t xml:space="preserve"> a disability </w:t>
            </w:r>
          </w:p>
          <w:p w14:paraId="38463399" w14:textId="783658D5" w:rsidR="00974573" w:rsidRPr="00BB1B1B" w:rsidRDefault="00974573" w:rsidP="0097457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5B4C5E">
              <w:rPr>
                <w:sz w:val="23"/>
                <w:szCs w:val="23"/>
              </w:rPr>
              <w:t>Improve</w:t>
            </w:r>
            <w:r>
              <w:rPr>
                <w:sz w:val="23"/>
                <w:szCs w:val="23"/>
              </w:rPr>
              <w:t>d</w:t>
            </w:r>
            <w:r w:rsidRPr="005B4C5E">
              <w:rPr>
                <w:sz w:val="23"/>
                <w:szCs w:val="23"/>
              </w:rPr>
              <w:t xml:space="preserve"> organisational awareness of disability inequalities including a greater awareness of reasonable adjustments </w:t>
            </w:r>
          </w:p>
          <w:p w14:paraId="5482C82C" w14:textId="77777777" w:rsidR="00974573" w:rsidRDefault="00974573" w:rsidP="00974573">
            <w:pPr>
              <w:pStyle w:val="ListParagraph"/>
              <w:spacing w:after="0" w:line="240" w:lineRule="auto"/>
              <w:ind w:left="360"/>
            </w:pPr>
          </w:p>
          <w:p w14:paraId="79263C1B" w14:textId="0D64EA72" w:rsidR="002E1046" w:rsidRPr="00473320" w:rsidRDefault="002E1046" w:rsidP="00B9730A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960" w:type="dxa"/>
          </w:tcPr>
          <w:p w14:paraId="4ADCCE6B" w14:textId="074274D5" w:rsidR="00FD5049" w:rsidRPr="00473320" w:rsidRDefault="00473320">
            <w:r w:rsidRPr="00473320">
              <w:t>Mar 23</w:t>
            </w:r>
          </w:p>
        </w:tc>
        <w:tc>
          <w:tcPr>
            <w:tcW w:w="973" w:type="dxa"/>
          </w:tcPr>
          <w:p w14:paraId="13E7CD65" w14:textId="28D41268" w:rsidR="005219BB" w:rsidRPr="00732440" w:rsidRDefault="005219B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</w:tr>
      <w:tr w:rsidR="00FD5049" w:rsidRPr="00732440" w14:paraId="29016209" w14:textId="77777777" w:rsidTr="00342099">
        <w:tc>
          <w:tcPr>
            <w:tcW w:w="2494" w:type="dxa"/>
          </w:tcPr>
          <w:p w14:paraId="233A08D5" w14:textId="4166C30E" w:rsidR="00FD5049" w:rsidRPr="00121E46" w:rsidRDefault="004A1814" w:rsidP="002553E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21E46">
              <w:t>Relative likelihood of non-Disabled staff being appointed from shortlisting compared to disabled staff</w:t>
            </w:r>
          </w:p>
        </w:tc>
        <w:tc>
          <w:tcPr>
            <w:tcW w:w="3533" w:type="dxa"/>
          </w:tcPr>
          <w:p w14:paraId="3CB05435" w14:textId="77777777" w:rsidR="00D3195A" w:rsidRDefault="00D3195A" w:rsidP="00D3195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Review of recruitment practices and end to end processes to ensure the lived experiences of candidates with disabilities and long-term health conditions are considered using the expertise of external advisors</w:t>
            </w:r>
          </w:p>
          <w:p w14:paraId="20362BDF" w14:textId="08E20AA6" w:rsidR="00C251DE" w:rsidRDefault="00D3195A" w:rsidP="00AE0F34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Work with disability charities and agencies to promote the wide range of career opportunities across </w:t>
            </w:r>
            <w:r w:rsidR="004246F1">
              <w:t>the Trust</w:t>
            </w:r>
            <w:r>
              <w:t>.</w:t>
            </w:r>
          </w:p>
          <w:p w14:paraId="0471A521" w14:textId="792E8A76" w:rsidR="00C251DE" w:rsidRPr="006E3783" w:rsidRDefault="006E3783" w:rsidP="006E37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sz w:val="23"/>
                <w:szCs w:val="23"/>
              </w:rPr>
            </w:pPr>
            <w:r w:rsidRPr="006E3783">
              <w:rPr>
                <w:sz w:val="23"/>
                <w:szCs w:val="23"/>
              </w:rPr>
              <w:t>Develop a robust recruitment and selection training programme including sessions on unconscious bias</w:t>
            </w:r>
            <w:r w:rsidR="00837BBE">
              <w:rPr>
                <w:sz w:val="23"/>
                <w:szCs w:val="23"/>
              </w:rPr>
              <w:t xml:space="preserve"> and making reasonable adjustments</w:t>
            </w:r>
          </w:p>
        </w:tc>
        <w:tc>
          <w:tcPr>
            <w:tcW w:w="1296" w:type="dxa"/>
          </w:tcPr>
          <w:p w14:paraId="16D89CFC" w14:textId="7E9BF2E2" w:rsidR="00FD5049" w:rsidRPr="008C2CF0" w:rsidRDefault="00837BBE">
            <w:r>
              <w:t>Senior Manager for Resourcing</w:t>
            </w:r>
          </w:p>
        </w:tc>
        <w:tc>
          <w:tcPr>
            <w:tcW w:w="2745" w:type="dxa"/>
          </w:tcPr>
          <w:p w14:paraId="0F0B39A7" w14:textId="2E58D8EE" w:rsidR="00FD5049" w:rsidRPr="008C2CF0" w:rsidRDefault="00CA7B71" w:rsidP="00CA7B7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A7B71">
              <w:t>A new recruitment and selection training programme has been developed and piloted in July with senior managers</w:t>
            </w:r>
          </w:p>
        </w:tc>
        <w:tc>
          <w:tcPr>
            <w:tcW w:w="2878" w:type="dxa"/>
          </w:tcPr>
          <w:p w14:paraId="47D7A1AB" w14:textId="348EB4EC" w:rsidR="00FD5049" w:rsidRDefault="00DE47B0" w:rsidP="00B973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ED3247">
              <w:t xml:space="preserve">Increase in the number of staff with a disability </w:t>
            </w:r>
            <w:r w:rsidR="00ED3247" w:rsidRPr="00ED3247">
              <w:t>employed within the Trust</w:t>
            </w:r>
          </w:p>
          <w:p w14:paraId="61BF944E" w14:textId="77777777" w:rsidR="00333A4A" w:rsidRDefault="00333A4A" w:rsidP="00333A4A">
            <w:pPr>
              <w:pStyle w:val="ListParagraph"/>
              <w:spacing w:after="0" w:line="240" w:lineRule="auto"/>
              <w:ind w:left="360"/>
            </w:pPr>
          </w:p>
          <w:p w14:paraId="3CAF87CC" w14:textId="2E109EE5" w:rsidR="002E1976" w:rsidRPr="00ED3247" w:rsidRDefault="002E1976" w:rsidP="00B9730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Improved rec</w:t>
            </w:r>
            <w:r w:rsidR="00333A4A">
              <w:t>ruitment support for candidates who require reasonable adjustment to attend an interview</w:t>
            </w:r>
          </w:p>
        </w:tc>
        <w:tc>
          <w:tcPr>
            <w:tcW w:w="960" w:type="dxa"/>
          </w:tcPr>
          <w:p w14:paraId="34F96591" w14:textId="756BF600" w:rsidR="00FD5049" w:rsidRPr="00473320" w:rsidRDefault="00473320">
            <w:r>
              <w:t>Mar 23</w:t>
            </w:r>
          </w:p>
        </w:tc>
        <w:tc>
          <w:tcPr>
            <w:tcW w:w="973" w:type="dxa"/>
          </w:tcPr>
          <w:p w14:paraId="5EBA37F4" w14:textId="5ECF2EA1" w:rsidR="005219BB" w:rsidRPr="00732440" w:rsidRDefault="005219BB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</w:tr>
      <w:tr w:rsidR="00FD5049" w:rsidRPr="00732440" w14:paraId="46A828CC" w14:textId="77777777" w:rsidTr="00342099">
        <w:tc>
          <w:tcPr>
            <w:tcW w:w="2494" w:type="dxa"/>
          </w:tcPr>
          <w:p w14:paraId="319D143B" w14:textId="564B4C13" w:rsidR="00FD5049" w:rsidRPr="00121E46" w:rsidRDefault="00FC34C2" w:rsidP="002553E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21E46">
              <w:t xml:space="preserve">Relative likelihood of Disabled staff entering the formal capability process </w:t>
            </w:r>
            <w:r w:rsidRPr="00121E46">
              <w:lastRenderedPageBreak/>
              <w:t>compared to non-disabled staff</w:t>
            </w:r>
          </w:p>
        </w:tc>
        <w:tc>
          <w:tcPr>
            <w:tcW w:w="3533" w:type="dxa"/>
          </w:tcPr>
          <w:p w14:paraId="5048D525" w14:textId="77777777" w:rsidR="003B2815" w:rsidRDefault="003B2815" w:rsidP="003B2815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lastRenderedPageBreak/>
              <w:t>Analyse reasons for staff entering the formal disciplinary process</w:t>
            </w:r>
          </w:p>
          <w:p w14:paraId="684B0643" w14:textId="77777777" w:rsidR="003B2815" w:rsidRDefault="003B2815" w:rsidP="003B2815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lastRenderedPageBreak/>
              <w:t>Review the Trust’s current investigation skills training programme</w:t>
            </w:r>
          </w:p>
          <w:p w14:paraId="2C0005EB" w14:textId="77777777" w:rsidR="00FD5049" w:rsidRDefault="003B2815" w:rsidP="003B2815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Review the pool of managers currently trained to undertake investigations</w:t>
            </w:r>
          </w:p>
          <w:p w14:paraId="721DEB9B" w14:textId="6EB83617" w:rsidR="00841AB9" w:rsidRPr="00352C9C" w:rsidRDefault="00841AB9" w:rsidP="00841AB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296" w:type="dxa"/>
          </w:tcPr>
          <w:p w14:paraId="00E480CA" w14:textId="381CD901" w:rsidR="00FD5049" w:rsidRPr="008C2CF0" w:rsidRDefault="00734FE3">
            <w:r>
              <w:lastRenderedPageBreak/>
              <w:t>Head of HR</w:t>
            </w:r>
          </w:p>
        </w:tc>
        <w:tc>
          <w:tcPr>
            <w:tcW w:w="2745" w:type="dxa"/>
          </w:tcPr>
          <w:p w14:paraId="31D99DA2" w14:textId="77777777" w:rsidR="00FD5049" w:rsidRDefault="00D44C49" w:rsidP="00D44C4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D44C49">
              <w:t>The W</w:t>
            </w:r>
            <w:r>
              <w:t>D</w:t>
            </w:r>
            <w:r w:rsidRPr="00D44C49">
              <w:t>ES report 21/22 demonstrates that there has been a s</w:t>
            </w:r>
            <w:r w:rsidR="00E26BEA">
              <w:t>light</w:t>
            </w:r>
            <w:r w:rsidRPr="00D44C49">
              <w:t xml:space="preserve"> </w:t>
            </w:r>
            <w:r w:rsidRPr="00D44C49">
              <w:lastRenderedPageBreak/>
              <w:t xml:space="preserve">reduction in the number of </w:t>
            </w:r>
            <w:r w:rsidR="00483B3D">
              <w:t>disabled</w:t>
            </w:r>
            <w:r w:rsidRPr="00D44C49">
              <w:t xml:space="preserve"> staff who have entered the formal disciplinary process</w:t>
            </w:r>
          </w:p>
          <w:p w14:paraId="592D7303" w14:textId="2983F4C0" w:rsidR="00F74952" w:rsidRPr="008C2CF0" w:rsidRDefault="00F74952" w:rsidP="00D44C4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The Trust is already a </w:t>
            </w:r>
            <w:r w:rsidR="00C10338">
              <w:t>Disability Confident Employer</w:t>
            </w:r>
          </w:p>
        </w:tc>
        <w:tc>
          <w:tcPr>
            <w:tcW w:w="2878" w:type="dxa"/>
          </w:tcPr>
          <w:p w14:paraId="0E89E6FD" w14:textId="51E07225" w:rsidR="007F31F6" w:rsidRPr="007F31F6" w:rsidRDefault="007F31F6" w:rsidP="007F31F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7F31F6">
              <w:lastRenderedPageBreak/>
              <w:t xml:space="preserve">All managers involved in investigations are </w:t>
            </w:r>
            <w:r w:rsidRPr="007F31F6">
              <w:lastRenderedPageBreak/>
              <w:t>appropriately skilled and trained</w:t>
            </w:r>
          </w:p>
          <w:p w14:paraId="3FA22BAF" w14:textId="77777777" w:rsidR="00FD5049" w:rsidRPr="00732440" w:rsidRDefault="00FD5049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4B72A59A" w14:textId="18D71808" w:rsidR="00FD5049" w:rsidRPr="00473320" w:rsidRDefault="00613916">
            <w:r>
              <w:lastRenderedPageBreak/>
              <w:t>Mar 23</w:t>
            </w:r>
          </w:p>
        </w:tc>
        <w:tc>
          <w:tcPr>
            <w:tcW w:w="973" w:type="dxa"/>
          </w:tcPr>
          <w:p w14:paraId="2EE31A0E" w14:textId="77777777" w:rsidR="00FD5049" w:rsidRDefault="00FD5049">
            <w:pPr>
              <w:rPr>
                <w:b/>
                <w:bCs/>
              </w:rPr>
            </w:pPr>
          </w:p>
          <w:p w14:paraId="07CF4C7D" w14:textId="77777777" w:rsidR="005219BB" w:rsidRDefault="005219BB">
            <w:pPr>
              <w:rPr>
                <w:b/>
                <w:bCs/>
              </w:rPr>
            </w:pPr>
          </w:p>
          <w:p w14:paraId="0847D44C" w14:textId="36B61441" w:rsidR="005219BB" w:rsidRPr="00732440" w:rsidRDefault="005219B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</w:tr>
      <w:tr w:rsidR="00FD5049" w:rsidRPr="00732440" w14:paraId="38468101" w14:textId="77777777" w:rsidTr="00342099">
        <w:tc>
          <w:tcPr>
            <w:tcW w:w="2494" w:type="dxa"/>
          </w:tcPr>
          <w:p w14:paraId="442EA590" w14:textId="77777777" w:rsidR="00F67A8C" w:rsidRDefault="00014CC0">
            <w:r>
              <w:t xml:space="preserve">4a.  </w:t>
            </w:r>
            <w:r w:rsidR="00F95114" w:rsidRPr="00121E46">
              <w:t xml:space="preserve">% of staff with a LTC or illness experiencing harassment, bullying or abuse from </w:t>
            </w:r>
          </w:p>
          <w:p w14:paraId="236AEE99" w14:textId="77777777" w:rsidR="00F67A8C" w:rsidRDefault="00F67A8C"/>
          <w:p w14:paraId="7A7BBF61" w14:textId="77777777" w:rsidR="00FD5049" w:rsidRDefault="00F95114" w:rsidP="00F67A8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121E46">
              <w:t>Patients/Service users, their relatives, or other members of the public</w:t>
            </w:r>
          </w:p>
          <w:p w14:paraId="32FB66FA" w14:textId="307145E5" w:rsidR="00F67A8C" w:rsidRDefault="00F67A8C" w:rsidP="00F67A8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Managers</w:t>
            </w:r>
          </w:p>
          <w:p w14:paraId="024D0BFE" w14:textId="77777777" w:rsidR="00F67A8C" w:rsidRDefault="00F67A8C" w:rsidP="00F67A8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Other colleagues </w:t>
            </w:r>
          </w:p>
          <w:p w14:paraId="17BE8D98" w14:textId="77777777" w:rsidR="00EB2A7F" w:rsidRDefault="00EB2A7F" w:rsidP="00EB2A7F"/>
          <w:p w14:paraId="451554B6" w14:textId="77777777" w:rsidR="00EB2A7F" w:rsidRDefault="00EB2A7F" w:rsidP="00EB2A7F"/>
          <w:p w14:paraId="13D19A52" w14:textId="77777777" w:rsidR="00EB2A7F" w:rsidRDefault="00EB2A7F" w:rsidP="00EB2A7F"/>
          <w:p w14:paraId="33ACA244" w14:textId="6B19F3C2" w:rsidR="00EB2A7F" w:rsidRPr="00121E46" w:rsidRDefault="00EB2A7F" w:rsidP="00EB2A7F">
            <w:r>
              <w:t xml:space="preserve">4b. </w:t>
            </w:r>
            <w:r w:rsidRPr="00121E46">
              <w:t>% of staff with LTC or illness reporting harassment, bullying or abuse at work</w:t>
            </w:r>
          </w:p>
        </w:tc>
        <w:tc>
          <w:tcPr>
            <w:tcW w:w="3533" w:type="dxa"/>
          </w:tcPr>
          <w:p w14:paraId="64DD78DF" w14:textId="77777777" w:rsidR="00FD5049" w:rsidRDefault="0012038C" w:rsidP="00C366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</w:pPr>
            <w:r w:rsidRPr="0012038C">
              <w:t xml:space="preserve">Review </w:t>
            </w:r>
            <w:r>
              <w:t xml:space="preserve">incidents of </w:t>
            </w:r>
            <w:r w:rsidR="00750B55">
              <w:t>discrimination within each division</w:t>
            </w:r>
          </w:p>
          <w:p w14:paraId="59256EFE" w14:textId="77777777" w:rsidR="00750B55" w:rsidRDefault="001F341A" w:rsidP="00C366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</w:pPr>
            <w:r>
              <w:t>Consider challenges posed to staff in relation to the care of patients who present discriminatory behaviour</w:t>
            </w:r>
          </w:p>
          <w:p w14:paraId="2C0CA498" w14:textId="77777777" w:rsidR="000B258E" w:rsidRDefault="000B258E" w:rsidP="00C366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</w:pPr>
            <w:r>
              <w:t>Ensure that all staff affected by abuse are fully supported</w:t>
            </w:r>
          </w:p>
          <w:p w14:paraId="299FB854" w14:textId="477439CB" w:rsidR="000B258E" w:rsidRDefault="000B258E" w:rsidP="00C366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</w:pPr>
            <w:r>
              <w:t>Ensure managers receive</w:t>
            </w:r>
            <w:r w:rsidR="00D626B0">
              <w:t xml:space="preserve"> training around the E,</w:t>
            </w:r>
            <w:r w:rsidR="00854758">
              <w:t xml:space="preserve"> </w:t>
            </w:r>
            <w:r w:rsidR="00D626B0">
              <w:t>D, and I agenda</w:t>
            </w:r>
          </w:p>
          <w:p w14:paraId="26B88D6E" w14:textId="77777777" w:rsidR="00D626B0" w:rsidRDefault="00D626B0" w:rsidP="00C366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</w:pPr>
            <w:r>
              <w:t>Ensure all staff complete Freedom to Speak Up training</w:t>
            </w:r>
          </w:p>
          <w:p w14:paraId="00D9C96C" w14:textId="47C3602C" w:rsidR="00D626B0" w:rsidRPr="0012038C" w:rsidRDefault="00D626B0" w:rsidP="00C366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</w:pPr>
            <w:r>
              <w:t>Monitor reported cases of bullying &amp; harassment through managers, Staff Side and HR</w:t>
            </w:r>
          </w:p>
        </w:tc>
        <w:tc>
          <w:tcPr>
            <w:tcW w:w="1296" w:type="dxa"/>
          </w:tcPr>
          <w:p w14:paraId="4822E6E5" w14:textId="77777777" w:rsidR="00FD5049" w:rsidRDefault="00854758">
            <w:r>
              <w:t>E, D, and I Lead</w:t>
            </w:r>
          </w:p>
          <w:p w14:paraId="7B7CA873" w14:textId="77777777" w:rsidR="00854758" w:rsidRDefault="00854758"/>
          <w:p w14:paraId="5932DE22" w14:textId="77777777" w:rsidR="00854758" w:rsidRDefault="00854758">
            <w:r>
              <w:t>Head of HR</w:t>
            </w:r>
          </w:p>
          <w:p w14:paraId="5572096B" w14:textId="77777777" w:rsidR="00854758" w:rsidRDefault="00854758"/>
          <w:p w14:paraId="3E10E8FC" w14:textId="0FE6FA73" w:rsidR="00854758" w:rsidRPr="008C2CF0" w:rsidRDefault="00854758">
            <w:r>
              <w:t>Head of OD</w:t>
            </w:r>
          </w:p>
        </w:tc>
        <w:tc>
          <w:tcPr>
            <w:tcW w:w="2745" w:type="dxa"/>
          </w:tcPr>
          <w:p w14:paraId="0A504772" w14:textId="54E7857B" w:rsidR="00880094" w:rsidRDefault="00B45E31" w:rsidP="0088009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Ability </w:t>
            </w:r>
            <w:r w:rsidR="00880094">
              <w:t xml:space="preserve">Network </w:t>
            </w:r>
            <w:r>
              <w:t xml:space="preserve">being </w:t>
            </w:r>
            <w:r w:rsidR="00880094">
              <w:t>established</w:t>
            </w:r>
          </w:p>
          <w:p w14:paraId="0FD6833C" w14:textId="77777777" w:rsidR="00B45E31" w:rsidRDefault="00880094" w:rsidP="0088009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Psychological support available for colleagues who have experienced racist behaviour from patients</w:t>
            </w:r>
          </w:p>
          <w:p w14:paraId="25C85BA3" w14:textId="77777777" w:rsidR="00B45E31" w:rsidRDefault="00880094" w:rsidP="0088009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B &amp; H cases are monitored monthly at JNCC</w:t>
            </w:r>
          </w:p>
          <w:p w14:paraId="79791E4B" w14:textId="77777777" w:rsidR="00B45E31" w:rsidRDefault="00880094" w:rsidP="0088009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E, D and I training included in all leadership and management development training </w:t>
            </w:r>
            <w:proofErr w:type="gramStart"/>
            <w:r>
              <w:t>programmes</w:t>
            </w:r>
            <w:proofErr w:type="gramEnd"/>
          </w:p>
          <w:p w14:paraId="1AEAE938" w14:textId="3EB9D04E" w:rsidR="00880094" w:rsidRDefault="00880094" w:rsidP="0088009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Freedom to Speak Up training e-learning package available for managers and staff</w:t>
            </w:r>
          </w:p>
          <w:p w14:paraId="29C6E098" w14:textId="5AE0B17B" w:rsidR="00FD5049" w:rsidRPr="008C2CF0" w:rsidRDefault="00880094" w:rsidP="00880094">
            <w:r>
              <w:t xml:space="preserve"> </w:t>
            </w:r>
          </w:p>
        </w:tc>
        <w:tc>
          <w:tcPr>
            <w:tcW w:w="2878" w:type="dxa"/>
          </w:tcPr>
          <w:p w14:paraId="44E1A0A6" w14:textId="77777777" w:rsidR="00C20FBE" w:rsidRDefault="00AE0A8C" w:rsidP="00C20FBE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AE0A8C">
              <w:t xml:space="preserve">To create </w:t>
            </w:r>
            <w:r w:rsidR="00C20FBE">
              <w:t>a culture of inclusion</w:t>
            </w:r>
          </w:p>
          <w:p w14:paraId="174A3173" w14:textId="77777777" w:rsidR="00841AB9" w:rsidRDefault="00C20FBE" w:rsidP="00AE0A8C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 xml:space="preserve">To create </w:t>
            </w:r>
            <w:r w:rsidR="00AE0A8C" w:rsidRPr="00AE0A8C">
              <w:t xml:space="preserve">opportunities for discussion, listening, learning and education to increase individual, team, and organisational awareness of </w:t>
            </w:r>
            <w:r>
              <w:t>discrimination</w:t>
            </w:r>
          </w:p>
          <w:p w14:paraId="0E392D2C" w14:textId="77777777" w:rsidR="00841AB9" w:rsidRDefault="00AE0A8C" w:rsidP="00AE0A8C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AE0A8C">
              <w:t xml:space="preserve">To develop and create systems, policy and process to support reducing and managing incidents of </w:t>
            </w:r>
            <w:r w:rsidR="00C20FBE">
              <w:t>discrimination</w:t>
            </w:r>
            <w:r w:rsidRPr="00AE0A8C">
              <w:t xml:space="preserve"> to enable staff to feel able to come and be safe at work</w:t>
            </w:r>
          </w:p>
          <w:p w14:paraId="1858CA7A" w14:textId="77777777" w:rsidR="00841AB9" w:rsidRDefault="00AE0A8C" w:rsidP="00AE0A8C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AE0A8C">
              <w:t>All staff are aware of the behaviours expected of them</w:t>
            </w:r>
          </w:p>
          <w:p w14:paraId="72F69BEE" w14:textId="215C5867" w:rsidR="00AE0A8C" w:rsidRPr="00AE0A8C" w:rsidRDefault="00841AB9" w:rsidP="00AE0A8C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M</w:t>
            </w:r>
            <w:r w:rsidR="00AE0A8C" w:rsidRPr="00AE0A8C">
              <w:t>anagers proactively address and manage poor behaviour</w:t>
            </w:r>
          </w:p>
          <w:p w14:paraId="4DA2EC61" w14:textId="77777777" w:rsidR="00FD5049" w:rsidRPr="00732440" w:rsidRDefault="00FD5049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7E5311D0" w14:textId="063CE965" w:rsidR="00FD5049" w:rsidRPr="00473320" w:rsidRDefault="00AE0A8C">
            <w:r>
              <w:t>Mar 23</w:t>
            </w:r>
          </w:p>
        </w:tc>
        <w:tc>
          <w:tcPr>
            <w:tcW w:w="973" w:type="dxa"/>
          </w:tcPr>
          <w:p w14:paraId="4FF45827" w14:textId="77777777" w:rsidR="00FD5049" w:rsidRDefault="00FD5049">
            <w:pPr>
              <w:rPr>
                <w:b/>
                <w:bCs/>
              </w:rPr>
            </w:pPr>
          </w:p>
          <w:p w14:paraId="0DE0A033" w14:textId="77777777" w:rsidR="00985BBD" w:rsidRDefault="00985BBD">
            <w:pPr>
              <w:rPr>
                <w:b/>
                <w:bCs/>
              </w:rPr>
            </w:pPr>
          </w:p>
          <w:p w14:paraId="72783A0E" w14:textId="77777777" w:rsidR="00985BBD" w:rsidRDefault="00985BB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  <w:p w14:paraId="15A71176" w14:textId="77777777" w:rsidR="00C21382" w:rsidRDefault="00C21382">
            <w:pPr>
              <w:rPr>
                <w:b/>
                <w:bCs/>
              </w:rPr>
            </w:pPr>
          </w:p>
          <w:p w14:paraId="00547E88" w14:textId="77777777" w:rsidR="00C21382" w:rsidRDefault="00C21382">
            <w:pPr>
              <w:rPr>
                <w:b/>
                <w:bCs/>
              </w:rPr>
            </w:pPr>
          </w:p>
          <w:p w14:paraId="02575AFF" w14:textId="77777777" w:rsidR="00C21382" w:rsidRDefault="00C21382">
            <w:pPr>
              <w:rPr>
                <w:b/>
                <w:bCs/>
              </w:rPr>
            </w:pPr>
          </w:p>
          <w:p w14:paraId="071CE1A6" w14:textId="77777777" w:rsidR="00C21382" w:rsidRDefault="00C21382">
            <w:pPr>
              <w:rPr>
                <w:b/>
                <w:bCs/>
              </w:rPr>
            </w:pPr>
          </w:p>
          <w:p w14:paraId="555838B4" w14:textId="77777777" w:rsidR="00C21382" w:rsidRDefault="00C21382">
            <w:pPr>
              <w:rPr>
                <w:b/>
                <w:bCs/>
              </w:rPr>
            </w:pPr>
          </w:p>
          <w:p w14:paraId="4DD743F7" w14:textId="77777777" w:rsidR="00C21382" w:rsidRDefault="00C21382">
            <w:pPr>
              <w:rPr>
                <w:b/>
                <w:bCs/>
              </w:rPr>
            </w:pPr>
          </w:p>
          <w:p w14:paraId="6DB3323D" w14:textId="77777777" w:rsidR="00C21382" w:rsidRDefault="00C21382">
            <w:pPr>
              <w:rPr>
                <w:b/>
                <w:bCs/>
              </w:rPr>
            </w:pPr>
          </w:p>
          <w:p w14:paraId="7559ABB4" w14:textId="77777777" w:rsidR="00C21382" w:rsidRDefault="00C21382">
            <w:pPr>
              <w:rPr>
                <w:b/>
                <w:bCs/>
              </w:rPr>
            </w:pPr>
          </w:p>
          <w:p w14:paraId="52DAF5D3" w14:textId="77777777" w:rsidR="00C21382" w:rsidRDefault="00C21382">
            <w:pPr>
              <w:rPr>
                <w:b/>
                <w:bCs/>
              </w:rPr>
            </w:pPr>
          </w:p>
          <w:p w14:paraId="15C2B2DA" w14:textId="77777777" w:rsidR="00C21382" w:rsidRDefault="00C21382">
            <w:pPr>
              <w:rPr>
                <w:b/>
                <w:bCs/>
              </w:rPr>
            </w:pPr>
          </w:p>
          <w:p w14:paraId="58255CEC" w14:textId="77777777" w:rsidR="00C21382" w:rsidRDefault="00C21382">
            <w:pPr>
              <w:rPr>
                <w:b/>
                <w:bCs/>
              </w:rPr>
            </w:pPr>
          </w:p>
          <w:p w14:paraId="13CF9C08" w14:textId="77777777" w:rsidR="00C21382" w:rsidRDefault="00C21382">
            <w:pPr>
              <w:rPr>
                <w:b/>
                <w:bCs/>
              </w:rPr>
            </w:pPr>
          </w:p>
          <w:p w14:paraId="396AD4E7" w14:textId="77777777" w:rsidR="00C21382" w:rsidRDefault="00C21382">
            <w:pPr>
              <w:rPr>
                <w:b/>
                <w:bCs/>
              </w:rPr>
            </w:pPr>
          </w:p>
          <w:p w14:paraId="62546A3A" w14:textId="77777777" w:rsidR="00C21382" w:rsidRDefault="00C21382">
            <w:pPr>
              <w:rPr>
                <w:b/>
                <w:bCs/>
              </w:rPr>
            </w:pPr>
          </w:p>
          <w:p w14:paraId="53DF4AD4" w14:textId="5B7C1A18" w:rsidR="00C21382" w:rsidRPr="00732440" w:rsidRDefault="00C21382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</w:tr>
      <w:tr w:rsidR="00FD5049" w:rsidRPr="00732440" w14:paraId="48FD348D" w14:textId="77777777" w:rsidTr="00342099">
        <w:tc>
          <w:tcPr>
            <w:tcW w:w="2494" w:type="dxa"/>
          </w:tcPr>
          <w:p w14:paraId="44CD20F7" w14:textId="3C15CE99" w:rsidR="00E00597" w:rsidRPr="00121E46" w:rsidRDefault="00E00597" w:rsidP="00014CC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21E46">
              <w:t xml:space="preserve">% of staff with a LTC or illness believing that </w:t>
            </w:r>
            <w:r w:rsidRPr="00121E46">
              <w:lastRenderedPageBreak/>
              <w:t>the Trust provides equal opportunities for career progression or promotion.</w:t>
            </w:r>
          </w:p>
          <w:p w14:paraId="0C73AF34" w14:textId="77777777" w:rsidR="00FD5049" w:rsidRPr="00121E46" w:rsidRDefault="00FD5049"/>
        </w:tc>
        <w:tc>
          <w:tcPr>
            <w:tcW w:w="3533" w:type="dxa"/>
          </w:tcPr>
          <w:p w14:paraId="7B05A448" w14:textId="77777777" w:rsidR="008A173D" w:rsidRPr="008A173D" w:rsidRDefault="008A173D" w:rsidP="008A173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8A173D">
              <w:lastRenderedPageBreak/>
              <w:t xml:space="preserve">Ensure that the Trust’s succession planning, and talent management processes are </w:t>
            </w:r>
            <w:r w:rsidRPr="008A173D">
              <w:lastRenderedPageBreak/>
              <w:t>embedded across the organisation</w:t>
            </w:r>
          </w:p>
          <w:p w14:paraId="677F6268" w14:textId="1C336710" w:rsidR="008A173D" w:rsidRPr="008A173D" w:rsidRDefault="008A173D" w:rsidP="008A173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8A173D">
              <w:t>Develop and implement a reciprocal mentoring programme</w:t>
            </w:r>
          </w:p>
          <w:p w14:paraId="4D15170F" w14:textId="147CAC5E" w:rsidR="00FD5049" w:rsidRPr="00732440" w:rsidRDefault="00FD5049" w:rsidP="008A173D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3D228AFE" w14:textId="43973D3F" w:rsidR="00FD5049" w:rsidRPr="0036131A" w:rsidRDefault="0036131A">
            <w:r w:rsidRPr="0036131A">
              <w:lastRenderedPageBreak/>
              <w:t>Head of OD</w:t>
            </w:r>
          </w:p>
        </w:tc>
        <w:tc>
          <w:tcPr>
            <w:tcW w:w="2745" w:type="dxa"/>
          </w:tcPr>
          <w:p w14:paraId="2837D64E" w14:textId="77777777" w:rsidR="00864367" w:rsidRPr="00864367" w:rsidRDefault="00864367" w:rsidP="00864367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864367">
              <w:t xml:space="preserve">A reciprocal mentoring programme is being developed with support </w:t>
            </w:r>
            <w:r w:rsidRPr="00864367">
              <w:lastRenderedPageBreak/>
              <w:t>from the NW NHS Leadership Academy</w:t>
            </w:r>
          </w:p>
          <w:p w14:paraId="713B055E" w14:textId="4EDDA60B" w:rsidR="00FD5049" w:rsidRPr="00864367" w:rsidRDefault="00864367" w:rsidP="00864367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864367">
              <w:t>The Trust already has a succession planning process in place.  Further work needs to be undertaken to ensure the process is embedding across the organisation</w:t>
            </w:r>
          </w:p>
        </w:tc>
        <w:tc>
          <w:tcPr>
            <w:tcW w:w="2878" w:type="dxa"/>
          </w:tcPr>
          <w:p w14:paraId="78BFA829" w14:textId="77777777" w:rsidR="00114FA9" w:rsidRDefault="00025305" w:rsidP="00025305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lastRenderedPageBreak/>
              <w:t xml:space="preserve">Staff believe that there is a fair and transparent </w:t>
            </w:r>
            <w:r>
              <w:lastRenderedPageBreak/>
              <w:t>promotion process in place</w:t>
            </w:r>
          </w:p>
          <w:p w14:paraId="0049D1DA" w14:textId="7660C056" w:rsidR="00FD5049" w:rsidRPr="00864367" w:rsidRDefault="00025305" w:rsidP="00025305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Increase in the number of staff with a disability of long-term condition promoted into senior roles</w:t>
            </w:r>
          </w:p>
        </w:tc>
        <w:tc>
          <w:tcPr>
            <w:tcW w:w="960" w:type="dxa"/>
          </w:tcPr>
          <w:p w14:paraId="2B043E7C" w14:textId="5B23741D" w:rsidR="00FD5049" w:rsidRPr="00864367" w:rsidRDefault="00025305">
            <w:r>
              <w:lastRenderedPageBreak/>
              <w:t>Mar 23</w:t>
            </w:r>
          </w:p>
        </w:tc>
        <w:tc>
          <w:tcPr>
            <w:tcW w:w="973" w:type="dxa"/>
          </w:tcPr>
          <w:p w14:paraId="5077B4AA" w14:textId="77777777" w:rsidR="00FD5049" w:rsidRDefault="00FD5049">
            <w:pPr>
              <w:rPr>
                <w:b/>
                <w:bCs/>
              </w:rPr>
            </w:pPr>
          </w:p>
          <w:p w14:paraId="5CDDEDEB" w14:textId="144F940A" w:rsidR="00EB2046" w:rsidRPr="00732440" w:rsidRDefault="00EB2046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</w:tr>
      <w:tr w:rsidR="00FD5049" w:rsidRPr="00732440" w14:paraId="19508FD1" w14:textId="77777777" w:rsidTr="00342099">
        <w:tc>
          <w:tcPr>
            <w:tcW w:w="2494" w:type="dxa"/>
          </w:tcPr>
          <w:p w14:paraId="49B9C07C" w14:textId="559A8F87" w:rsidR="00FD5049" w:rsidRPr="00121E46" w:rsidRDefault="00977F58" w:rsidP="00785F4C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21E46">
              <w:t>% of staff with a LTC or illness saying that they have felt pressure from their manager to come to work, despite not feeling well enough to perform their duties</w:t>
            </w:r>
          </w:p>
        </w:tc>
        <w:tc>
          <w:tcPr>
            <w:tcW w:w="3533" w:type="dxa"/>
          </w:tcPr>
          <w:p w14:paraId="761A3AA6" w14:textId="788A807F" w:rsidR="00FD5049" w:rsidRPr="001A5AEA" w:rsidRDefault="001A5AEA" w:rsidP="001A5A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A5AEA">
              <w:t xml:space="preserve">Engage with disabled staff </w:t>
            </w:r>
            <w:r>
              <w:t xml:space="preserve">via the Ability Staff network </w:t>
            </w:r>
            <w:r w:rsidRPr="001A5AEA">
              <w:t xml:space="preserve">and explore why </w:t>
            </w:r>
            <w:r>
              <w:t xml:space="preserve">people </w:t>
            </w:r>
            <w:r w:rsidRPr="001A5AEA">
              <w:t>feel pressured to come to work when not feeling well enough. Implement actions to address this.</w:t>
            </w:r>
          </w:p>
        </w:tc>
        <w:tc>
          <w:tcPr>
            <w:tcW w:w="1296" w:type="dxa"/>
          </w:tcPr>
          <w:p w14:paraId="2D3EA927" w14:textId="77777777" w:rsidR="00FD5049" w:rsidRPr="00517FE5" w:rsidRDefault="00517FE5">
            <w:r w:rsidRPr="00517FE5">
              <w:t>E, D &amp; I Lead</w:t>
            </w:r>
          </w:p>
          <w:p w14:paraId="1583AD30" w14:textId="77777777" w:rsidR="00517FE5" w:rsidRPr="00517FE5" w:rsidRDefault="00517FE5"/>
          <w:p w14:paraId="15CD4F9E" w14:textId="77777777" w:rsidR="00517FE5" w:rsidRPr="00517FE5" w:rsidRDefault="00517FE5"/>
          <w:p w14:paraId="6748D7D5" w14:textId="2CE00EEB" w:rsidR="00517FE5" w:rsidRPr="00517FE5" w:rsidRDefault="00517FE5">
            <w:r w:rsidRPr="00517FE5">
              <w:t>Ability Staff Network Lead</w:t>
            </w:r>
          </w:p>
        </w:tc>
        <w:tc>
          <w:tcPr>
            <w:tcW w:w="2745" w:type="dxa"/>
          </w:tcPr>
          <w:p w14:paraId="73BCE9D7" w14:textId="77777777" w:rsidR="00444CC4" w:rsidRPr="00444CC4" w:rsidRDefault="00444CC4" w:rsidP="00444CC4">
            <w:pPr>
              <w:pStyle w:val="ListParagraph"/>
              <w:numPr>
                <w:ilvl w:val="0"/>
                <w:numId w:val="13"/>
              </w:numPr>
            </w:pPr>
            <w:r w:rsidRPr="00444CC4">
              <w:t>Ability Network being established</w:t>
            </w:r>
          </w:p>
          <w:p w14:paraId="708CE503" w14:textId="2121CEFD" w:rsidR="00FD5049" w:rsidRPr="00517FE5" w:rsidRDefault="00C26C4C" w:rsidP="001D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Big Conversations take place within divisions to gain an understanding of NSS results and what the results mean to individuals</w:t>
            </w:r>
          </w:p>
        </w:tc>
        <w:tc>
          <w:tcPr>
            <w:tcW w:w="2878" w:type="dxa"/>
          </w:tcPr>
          <w:p w14:paraId="683A8DBD" w14:textId="36EAB029" w:rsidR="00FD5049" w:rsidRPr="001D7B66" w:rsidRDefault="00444CC4" w:rsidP="001D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444CC4">
              <w:t>A reduction in staff experiencing presenteeism measured through the Staff Survey.</w:t>
            </w:r>
          </w:p>
        </w:tc>
        <w:tc>
          <w:tcPr>
            <w:tcW w:w="960" w:type="dxa"/>
          </w:tcPr>
          <w:p w14:paraId="295C69FF" w14:textId="46DCFB42" w:rsidR="00FD5049" w:rsidRPr="001D7B66" w:rsidRDefault="00517FE5" w:rsidP="00517FE5">
            <w:r>
              <w:t>Mar 23</w:t>
            </w:r>
          </w:p>
        </w:tc>
        <w:tc>
          <w:tcPr>
            <w:tcW w:w="973" w:type="dxa"/>
          </w:tcPr>
          <w:p w14:paraId="2C67D4DF" w14:textId="77777777" w:rsidR="00FD5049" w:rsidRDefault="00FD5049">
            <w:pPr>
              <w:rPr>
                <w:b/>
                <w:bCs/>
              </w:rPr>
            </w:pPr>
          </w:p>
          <w:p w14:paraId="595B2969" w14:textId="265E3047" w:rsidR="00EB2046" w:rsidRPr="00732440" w:rsidRDefault="00EB2046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</w:tr>
      <w:tr w:rsidR="00FD5049" w:rsidRPr="00BE3411" w14:paraId="4D0860AF" w14:textId="77777777" w:rsidTr="00342099">
        <w:tc>
          <w:tcPr>
            <w:tcW w:w="2494" w:type="dxa"/>
          </w:tcPr>
          <w:p w14:paraId="33FFC131" w14:textId="043B3670" w:rsidR="00FD5049" w:rsidRPr="00BE3411" w:rsidRDefault="00E44D42" w:rsidP="00BE58D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BE3411">
              <w:t>% of staff with a LTC or illness saying that their employer has made adequate adjustments to enable them to carry out their work</w:t>
            </w:r>
          </w:p>
        </w:tc>
        <w:tc>
          <w:tcPr>
            <w:tcW w:w="3533" w:type="dxa"/>
          </w:tcPr>
          <w:p w14:paraId="64C38A6C" w14:textId="77777777" w:rsidR="00FD5049" w:rsidRDefault="00E17463" w:rsidP="00BE3411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Include reasonable adjustment training in all management development programme</w:t>
            </w:r>
            <w:r w:rsidR="00753C63">
              <w:t>s</w:t>
            </w:r>
          </w:p>
          <w:p w14:paraId="33A7809C" w14:textId="77777777" w:rsidR="00753C63" w:rsidRDefault="00753C63" w:rsidP="00BE3411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Investigate whether r</w:t>
            </w:r>
            <w:r w:rsidR="000F1C8E">
              <w:t>equests for reasonable adjustments are centrally coordinated</w:t>
            </w:r>
          </w:p>
          <w:p w14:paraId="0D3180A3" w14:textId="77777777" w:rsidR="000F1C8E" w:rsidRDefault="000F1C8E" w:rsidP="00BE3411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 xml:space="preserve">Monitor the % of </w:t>
            </w:r>
            <w:r w:rsidR="00B04ACE">
              <w:t xml:space="preserve">approved </w:t>
            </w:r>
            <w:r>
              <w:t>reasonable a</w:t>
            </w:r>
            <w:r w:rsidR="00B04ACE">
              <w:t>djustments requests</w:t>
            </w:r>
          </w:p>
          <w:p w14:paraId="75A342F3" w14:textId="60D27D66" w:rsidR="00751CA0" w:rsidRPr="00BE3411" w:rsidRDefault="00751CA0" w:rsidP="00BE3411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Monitor requests for reasonable adjustments via the Ability Staff Network</w:t>
            </w:r>
          </w:p>
        </w:tc>
        <w:tc>
          <w:tcPr>
            <w:tcW w:w="1296" w:type="dxa"/>
          </w:tcPr>
          <w:p w14:paraId="134C4F6E" w14:textId="2B7609E8" w:rsidR="00FD5049" w:rsidRPr="00BE3411" w:rsidRDefault="0026564B">
            <w:r>
              <w:t>E, D &amp; I Lead</w:t>
            </w:r>
          </w:p>
        </w:tc>
        <w:tc>
          <w:tcPr>
            <w:tcW w:w="2745" w:type="dxa"/>
          </w:tcPr>
          <w:p w14:paraId="718FD8D8" w14:textId="60D1831F" w:rsidR="00FD5049" w:rsidRPr="00BE3411" w:rsidRDefault="00751CA0" w:rsidP="00751CA0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Reasonable </w:t>
            </w:r>
            <w:r w:rsidR="00B37F7B">
              <w:t>adjustment training included in the new Technical Mastery management development programme</w:t>
            </w:r>
          </w:p>
        </w:tc>
        <w:tc>
          <w:tcPr>
            <w:tcW w:w="2878" w:type="dxa"/>
          </w:tcPr>
          <w:p w14:paraId="367EC4EA" w14:textId="2CF3776D" w:rsidR="00FD5049" w:rsidRPr="00BE3411" w:rsidRDefault="00114FA9" w:rsidP="00114FA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An increase in the number of staff stating that reasonable adjustments are made through the Staff Survey</w:t>
            </w:r>
          </w:p>
        </w:tc>
        <w:tc>
          <w:tcPr>
            <w:tcW w:w="960" w:type="dxa"/>
          </w:tcPr>
          <w:p w14:paraId="385514F5" w14:textId="683B0A46" w:rsidR="00FD5049" w:rsidRPr="00BE3411" w:rsidRDefault="00114FA9">
            <w:r>
              <w:t>Mar 23</w:t>
            </w:r>
          </w:p>
        </w:tc>
        <w:tc>
          <w:tcPr>
            <w:tcW w:w="973" w:type="dxa"/>
          </w:tcPr>
          <w:p w14:paraId="2DA7B8CC" w14:textId="77777777" w:rsidR="00FD5049" w:rsidRPr="00BE3411" w:rsidRDefault="00FD5049"/>
          <w:p w14:paraId="3311CD93" w14:textId="78079837" w:rsidR="009142A8" w:rsidRPr="00114FA9" w:rsidRDefault="009142A8">
            <w:pPr>
              <w:rPr>
                <w:b/>
                <w:bCs/>
              </w:rPr>
            </w:pPr>
            <w:r w:rsidRPr="00114FA9">
              <w:rPr>
                <w:b/>
                <w:bCs/>
              </w:rPr>
              <w:t>R</w:t>
            </w:r>
          </w:p>
        </w:tc>
      </w:tr>
      <w:tr w:rsidR="009341AD" w:rsidRPr="00732440" w14:paraId="1F18499C" w14:textId="77777777" w:rsidTr="00342099">
        <w:tc>
          <w:tcPr>
            <w:tcW w:w="2494" w:type="dxa"/>
          </w:tcPr>
          <w:p w14:paraId="53BAF3ED" w14:textId="613A9215" w:rsidR="00C832D4" w:rsidRPr="00121E46" w:rsidRDefault="00C832D4" w:rsidP="00B965C8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21E46">
              <w:lastRenderedPageBreak/>
              <w:t>% difference between the organisation’s Board voting membership and its organisation’s overall workforce, disaggregated:</w:t>
            </w:r>
          </w:p>
          <w:p w14:paraId="13C6E5A4" w14:textId="77777777" w:rsidR="00ED1331" w:rsidRDefault="00C832D4" w:rsidP="00C83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21E46">
              <w:t xml:space="preserve">By Voting membership of the Board </w:t>
            </w:r>
          </w:p>
          <w:p w14:paraId="3447D124" w14:textId="30D919FE" w:rsidR="009341AD" w:rsidRPr="00121E46" w:rsidRDefault="00C832D4" w:rsidP="00C83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21E46">
              <w:t>By Executive membership of the Board</w:t>
            </w:r>
          </w:p>
        </w:tc>
        <w:tc>
          <w:tcPr>
            <w:tcW w:w="3533" w:type="dxa"/>
          </w:tcPr>
          <w:p w14:paraId="077F9EE1" w14:textId="77777777" w:rsidR="00EA32F0" w:rsidRPr="00EA32F0" w:rsidRDefault="00EA32F0" w:rsidP="00EA32F0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EA32F0">
              <w:t>Ensure agency briefs for the appointment of Executive and Non-Executive Directors encourages diverse applicants, including those who identify as Disabled</w:t>
            </w:r>
          </w:p>
          <w:p w14:paraId="422F2F84" w14:textId="2B1609B8" w:rsidR="009341AD" w:rsidRPr="00EA32F0" w:rsidRDefault="00EA32F0" w:rsidP="00EA32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 w:rsidRPr="00EA32F0">
              <w:t>Encourage existing board to feel confident in declaring disability status on ESR as leadership role model.</w:t>
            </w:r>
          </w:p>
        </w:tc>
        <w:tc>
          <w:tcPr>
            <w:tcW w:w="1296" w:type="dxa"/>
          </w:tcPr>
          <w:p w14:paraId="1BAF9B91" w14:textId="77777777" w:rsidR="009341AD" w:rsidRPr="00E615BE" w:rsidRDefault="00E615BE">
            <w:r w:rsidRPr="00E615BE">
              <w:t>Executive Director of People &amp; Culture</w:t>
            </w:r>
          </w:p>
          <w:p w14:paraId="1C157D60" w14:textId="77777777" w:rsidR="00E615BE" w:rsidRPr="00E615BE" w:rsidRDefault="00E615BE"/>
          <w:p w14:paraId="27436706" w14:textId="77777777" w:rsidR="00E615BE" w:rsidRPr="00E615BE" w:rsidRDefault="00E615BE"/>
          <w:p w14:paraId="273EA1D6" w14:textId="346D3D10" w:rsidR="00E615BE" w:rsidRPr="00E615BE" w:rsidRDefault="00E615BE">
            <w:r w:rsidRPr="00E615BE">
              <w:t>Director of Corporate Governance</w:t>
            </w:r>
          </w:p>
        </w:tc>
        <w:tc>
          <w:tcPr>
            <w:tcW w:w="2745" w:type="dxa"/>
          </w:tcPr>
          <w:p w14:paraId="14E57969" w14:textId="77777777" w:rsidR="000A084C" w:rsidRPr="000A084C" w:rsidRDefault="000A084C" w:rsidP="000A084C">
            <w:pPr>
              <w:pStyle w:val="ListParagraph"/>
              <w:numPr>
                <w:ilvl w:val="0"/>
                <w:numId w:val="28"/>
              </w:numPr>
            </w:pPr>
            <w:r w:rsidRPr="000A084C">
              <w:t>Ability Network being established</w:t>
            </w:r>
          </w:p>
          <w:p w14:paraId="28D36224" w14:textId="77777777" w:rsidR="009341AD" w:rsidRPr="00E615BE" w:rsidRDefault="009341AD" w:rsidP="000A084C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78" w:type="dxa"/>
          </w:tcPr>
          <w:p w14:paraId="1B38D942" w14:textId="0EB41ACB" w:rsidR="0099753A" w:rsidRDefault="0099753A" w:rsidP="00850EF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99753A">
              <w:t>100% of Board members to share their disability status</w:t>
            </w:r>
          </w:p>
          <w:p w14:paraId="5068B8EC" w14:textId="32E558FA" w:rsidR="00850EFB" w:rsidRPr="00E615BE" w:rsidRDefault="00850EFB" w:rsidP="00850EF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Increase in the number of Board members who have declared a disability or long</w:t>
            </w:r>
            <w:r w:rsidR="0099753A">
              <w:t>-</w:t>
            </w:r>
            <w:r>
              <w:t>term condition</w:t>
            </w:r>
          </w:p>
        </w:tc>
        <w:tc>
          <w:tcPr>
            <w:tcW w:w="960" w:type="dxa"/>
          </w:tcPr>
          <w:p w14:paraId="5C8B1843" w14:textId="2E988B0B" w:rsidR="009341AD" w:rsidRPr="00E615BE" w:rsidRDefault="007E2ACE">
            <w:r>
              <w:t>Mar 23</w:t>
            </w:r>
          </w:p>
        </w:tc>
        <w:tc>
          <w:tcPr>
            <w:tcW w:w="973" w:type="dxa"/>
          </w:tcPr>
          <w:p w14:paraId="34532BEE" w14:textId="77777777" w:rsidR="009341AD" w:rsidRDefault="009341AD">
            <w:pPr>
              <w:rPr>
                <w:b/>
                <w:bCs/>
              </w:rPr>
            </w:pPr>
          </w:p>
          <w:p w14:paraId="41534786" w14:textId="77777777" w:rsidR="00A466F1" w:rsidRDefault="00A466F1">
            <w:pPr>
              <w:rPr>
                <w:b/>
                <w:bCs/>
              </w:rPr>
            </w:pPr>
          </w:p>
          <w:p w14:paraId="5F2EBD12" w14:textId="32EBAFEE" w:rsidR="00A466F1" w:rsidRPr="00732440" w:rsidRDefault="00A466F1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</w:tr>
    </w:tbl>
    <w:p w14:paraId="627DA770" w14:textId="77777777" w:rsidR="00E90F68" w:rsidRDefault="00E90F68"/>
    <w:sectPr w:rsidR="00E90F68" w:rsidSect="006D211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6AF"/>
    <w:multiLevelType w:val="hybridMultilevel"/>
    <w:tmpl w:val="B9128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A115D"/>
    <w:multiLevelType w:val="hybridMultilevel"/>
    <w:tmpl w:val="5D9A4C5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DCE5A83"/>
    <w:multiLevelType w:val="hybridMultilevel"/>
    <w:tmpl w:val="48A20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65D78"/>
    <w:multiLevelType w:val="hybridMultilevel"/>
    <w:tmpl w:val="3C3E8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D1285"/>
    <w:multiLevelType w:val="hybridMultilevel"/>
    <w:tmpl w:val="6218B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960B6"/>
    <w:multiLevelType w:val="hybridMultilevel"/>
    <w:tmpl w:val="E1F40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36849"/>
    <w:multiLevelType w:val="hybridMultilevel"/>
    <w:tmpl w:val="17EAD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52957"/>
    <w:multiLevelType w:val="hybridMultilevel"/>
    <w:tmpl w:val="4F3C2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60949"/>
    <w:multiLevelType w:val="hybridMultilevel"/>
    <w:tmpl w:val="DAEE9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C87591"/>
    <w:multiLevelType w:val="hybridMultilevel"/>
    <w:tmpl w:val="D8B2C3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77C4A"/>
    <w:multiLevelType w:val="hybridMultilevel"/>
    <w:tmpl w:val="238ACB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E2C80"/>
    <w:multiLevelType w:val="hybridMultilevel"/>
    <w:tmpl w:val="E8361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D10F4"/>
    <w:multiLevelType w:val="hybridMultilevel"/>
    <w:tmpl w:val="0D42F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183F"/>
    <w:multiLevelType w:val="hybridMultilevel"/>
    <w:tmpl w:val="E702F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7564E"/>
    <w:multiLevelType w:val="hybridMultilevel"/>
    <w:tmpl w:val="86AAA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5674B"/>
    <w:multiLevelType w:val="hybridMultilevel"/>
    <w:tmpl w:val="AB5EA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B7A74"/>
    <w:multiLevelType w:val="hybridMultilevel"/>
    <w:tmpl w:val="A44447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A24C1"/>
    <w:multiLevelType w:val="hybridMultilevel"/>
    <w:tmpl w:val="74CC2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D7276"/>
    <w:multiLevelType w:val="hybridMultilevel"/>
    <w:tmpl w:val="359ABAFA"/>
    <w:lvl w:ilvl="0" w:tplc="B62085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772A1"/>
    <w:multiLevelType w:val="hybridMultilevel"/>
    <w:tmpl w:val="0B60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A5B43"/>
    <w:multiLevelType w:val="hybridMultilevel"/>
    <w:tmpl w:val="CAE0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DC1887"/>
    <w:multiLevelType w:val="hybridMultilevel"/>
    <w:tmpl w:val="730C2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20D55"/>
    <w:multiLevelType w:val="hybridMultilevel"/>
    <w:tmpl w:val="512C6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84D22"/>
    <w:multiLevelType w:val="hybridMultilevel"/>
    <w:tmpl w:val="D744D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C1DAC"/>
    <w:multiLevelType w:val="hybridMultilevel"/>
    <w:tmpl w:val="62C48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533714"/>
    <w:multiLevelType w:val="hybridMultilevel"/>
    <w:tmpl w:val="18A27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B7DAA"/>
    <w:multiLevelType w:val="hybridMultilevel"/>
    <w:tmpl w:val="39167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5402A8"/>
    <w:multiLevelType w:val="hybridMultilevel"/>
    <w:tmpl w:val="AD008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892B22"/>
    <w:multiLevelType w:val="hybridMultilevel"/>
    <w:tmpl w:val="0BF2B41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F3395"/>
    <w:multiLevelType w:val="hybridMultilevel"/>
    <w:tmpl w:val="0E2AC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A48CF"/>
    <w:multiLevelType w:val="hybridMultilevel"/>
    <w:tmpl w:val="DB968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0990866">
    <w:abstractNumId w:val="18"/>
  </w:num>
  <w:num w:numId="2" w16cid:durableId="1677421052">
    <w:abstractNumId w:val="10"/>
  </w:num>
  <w:num w:numId="3" w16cid:durableId="2075081769">
    <w:abstractNumId w:val="16"/>
  </w:num>
  <w:num w:numId="4" w16cid:durableId="1712727878">
    <w:abstractNumId w:val="27"/>
  </w:num>
  <w:num w:numId="5" w16cid:durableId="1923368782">
    <w:abstractNumId w:val="20"/>
  </w:num>
  <w:num w:numId="6" w16cid:durableId="1831478673">
    <w:abstractNumId w:val="7"/>
  </w:num>
  <w:num w:numId="7" w16cid:durableId="958025462">
    <w:abstractNumId w:val="0"/>
  </w:num>
  <w:num w:numId="8" w16cid:durableId="1793863367">
    <w:abstractNumId w:val="4"/>
  </w:num>
  <w:num w:numId="9" w16cid:durableId="1478457144">
    <w:abstractNumId w:val="19"/>
  </w:num>
  <w:num w:numId="10" w16cid:durableId="982393326">
    <w:abstractNumId w:val="3"/>
  </w:num>
  <w:num w:numId="11" w16cid:durableId="1305694737">
    <w:abstractNumId w:val="5"/>
  </w:num>
  <w:num w:numId="12" w16cid:durableId="706417560">
    <w:abstractNumId w:val="2"/>
  </w:num>
  <w:num w:numId="13" w16cid:durableId="645860867">
    <w:abstractNumId w:val="24"/>
  </w:num>
  <w:num w:numId="14" w16cid:durableId="1791783482">
    <w:abstractNumId w:val="29"/>
  </w:num>
  <w:num w:numId="15" w16cid:durableId="2025352383">
    <w:abstractNumId w:val="21"/>
  </w:num>
  <w:num w:numId="16" w16cid:durableId="1183667470">
    <w:abstractNumId w:val="12"/>
  </w:num>
  <w:num w:numId="17" w16cid:durableId="768742421">
    <w:abstractNumId w:val="9"/>
  </w:num>
  <w:num w:numId="18" w16cid:durableId="45489526">
    <w:abstractNumId w:val="28"/>
  </w:num>
  <w:num w:numId="19" w16cid:durableId="480773474">
    <w:abstractNumId w:val="13"/>
  </w:num>
  <w:num w:numId="20" w16cid:durableId="65303682">
    <w:abstractNumId w:val="25"/>
  </w:num>
  <w:num w:numId="21" w16cid:durableId="35663452">
    <w:abstractNumId w:val="15"/>
  </w:num>
  <w:num w:numId="22" w16cid:durableId="1522626852">
    <w:abstractNumId w:val="1"/>
  </w:num>
  <w:num w:numId="23" w16cid:durableId="990058902">
    <w:abstractNumId w:val="8"/>
  </w:num>
  <w:num w:numId="24" w16cid:durableId="1537082757">
    <w:abstractNumId w:val="17"/>
  </w:num>
  <w:num w:numId="25" w16cid:durableId="2074160086">
    <w:abstractNumId w:val="14"/>
  </w:num>
  <w:num w:numId="26" w16cid:durableId="1181892558">
    <w:abstractNumId w:val="22"/>
  </w:num>
  <w:num w:numId="27" w16cid:durableId="1289891282">
    <w:abstractNumId w:val="6"/>
  </w:num>
  <w:num w:numId="28" w16cid:durableId="611400017">
    <w:abstractNumId w:val="26"/>
  </w:num>
  <w:num w:numId="29" w16cid:durableId="1755544246">
    <w:abstractNumId w:val="11"/>
  </w:num>
  <w:num w:numId="30" w16cid:durableId="744569183">
    <w:abstractNumId w:val="30"/>
  </w:num>
  <w:num w:numId="31" w16cid:durableId="20047029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15"/>
    <w:rsid w:val="00014CC0"/>
    <w:rsid w:val="000210EB"/>
    <w:rsid w:val="00025305"/>
    <w:rsid w:val="00045CD9"/>
    <w:rsid w:val="0009605B"/>
    <w:rsid w:val="000A084C"/>
    <w:rsid w:val="000A225C"/>
    <w:rsid w:val="000B258E"/>
    <w:rsid w:val="000B4D9D"/>
    <w:rsid w:val="000F1C8E"/>
    <w:rsid w:val="000F6299"/>
    <w:rsid w:val="00114FA9"/>
    <w:rsid w:val="0011661E"/>
    <w:rsid w:val="0012038C"/>
    <w:rsid w:val="00121E46"/>
    <w:rsid w:val="00122693"/>
    <w:rsid w:val="00133C1A"/>
    <w:rsid w:val="00174EE5"/>
    <w:rsid w:val="001A5AEA"/>
    <w:rsid w:val="001D7B66"/>
    <w:rsid w:val="001F341A"/>
    <w:rsid w:val="002553EB"/>
    <w:rsid w:val="0026564B"/>
    <w:rsid w:val="002B0D11"/>
    <w:rsid w:val="002D251F"/>
    <w:rsid w:val="002E1046"/>
    <w:rsid w:val="002E1976"/>
    <w:rsid w:val="00333274"/>
    <w:rsid w:val="00333A4A"/>
    <w:rsid w:val="003365FA"/>
    <w:rsid w:val="00342099"/>
    <w:rsid w:val="00352C9C"/>
    <w:rsid w:val="00355BC0"/>
    <w:rsid w:val="0036131A"/>
    <w:rsid w:val="003637FC"/>
    <w:rsid w:val="0039488B"/>
    <w:rsid w:val="003B2815"/>
    <w:rsid w:val="00400D9F"/>
    <w:rsid w:val="00406A05"/>
    <w:rsid w:val="00412B67"/>
    <w:rsid w:val="00422CC9"/>
    <w:rsid w:val="004246F1"/>
    <w:rsid w:val="00424C34"/>
    <w:rsid w:val="004334C4"/>
    <w:rsid w:val="004360B0"/>
    <w:rsid w:val="004436FE"/>
    <w:rsid w:val="00444CC4"/>
    <w:rsid w:val="00465D87"/>
    <w:rsid w:val="00473320"/>
    <w:rsid w:val="00483B3D"/>
    <w:rsid w:val="004A1814"/>
    <w:rsid w:val="004B04EB"/>
    <w:rsid w:val="004F02CA"/>
    <w:rsid w:val="004F25E6"/>
    <w:rsid w:val="004F5C49"/>
    <w:rsid w:val="00506006"/>
    <w:rsid w:val="00517FE5"/>
    <w:rsid w:val="005219BB"/>
    <w:rsid w:val="00530E71"/>
    <w:rsid w:val="00586CD4"/>
    <w:rsid w:val="005B4C5E"/>
    <w:rsid w:val="005D02EE"/>
    <w:rsid w:val="005F67CE"/>
    <w:rsid w:val="00613916"/>
    <w:rsid w:val="00634A9A"/>
    <w:rsid w:val="006528FC"/>
    <w:rsid w:val="006664F5"/>
    <w:rsid w:val="0067267B"/>
    <w:rsid w:val="0067566E"/>
    <w:rsid w:val="006D2115"/>
    <w:rsid w:val="006E3783"/>
    <w:rsid w:val="00702C1F"/>
    <w:rsid w:val="00732440"/>
    <w:rsid w:val="00734FE3"/>
    <w:rsid w:val="00735B85"/>
    <w:rsid w:val="00743B65"/>
    <w:rsid w:val="00750B55"/>
    <w:rsid w:val="00751CA0"/>
    <w:rsid w:val="00753C63"/>
    <w:rsid w:val="00785F4C"/>
    <w:rsid w:val="007D6F41"/>
    <w:rsid w:val="007E2ACE"/>
    <w:rsid w:val="007F31F6"/>
    <w:rsid w:val="00825DF8"/>
    <w:rsid w:val="00835DCE"/>
    <w:rsid w:val="00837BBE"/>
    <w:rsid w:val="00841AB9"/>
    <w:rsid w:val="00850EFB"/>
    <w:rsid w:val="00854758"/>
    <w:rsid w:val="0086030B"/>
    <w:rsid w:val="00864367"/>
    <w:rsid w:val="00880094"/>
    <w:rsid w:val="00894EE1"/>
    <w:rsid w:val="008A173D"/>
    <w:rsid w:val="008C2CF0"/>
    <w:rsid w:val="008C609F"/>
    <w:rsid w:val="009114EB"/>
    <w:rsid w:val="009129B5"/>
    <w:rsid w:val="009142A8"/>
    <w:rsid w:val="009341AD"/>
    <w:rsid w:val="0093513C"/>
    <w:rsid w:val="00974573"/>
    <w:rsid w:val="00977F58"/>
    <w:rsid w:val="00982221"/>
    <w:rsid w:val="00985BBD"/>
    <w:rsid w:val="0099753A"/>
    <w:rsid w:val="00A2481A"/>
    <w:rsid w:val="00A4440B"/>
    <w:rsid w:val="00A466F1"/>
    <w:rsid w:val="00A71DA0"/>
    <w:rsid w:val="00A90A2A"/>
    <w:rsid w:val="00AC067B"/>
    <w:rsid w:val="00AE0A8C"/>
    <w:rsid w:val="00AE0F34"/>
    <w:rsid w:val="00B04ACE"/>
    <w:rsid w:val="00B37F7B"/>
    <w:rsid w:val="00B45E31"/>
    <w:rsid w:val="00B7361D"/>
    <w:rsid w:val="00B965C8"/>
    <w:rsid w:val="00B9730A"/>
    <w:rsid w:val="00BA2F0E"/>
    <w:rsid w:val="00BB0850"/>
    <w:rsid w:val="00BB1B1B"/>
    <w:rsid w:val="00BB6DC1"/>
    <w:rsid w:val="00BC3ECB"/>
    <w:rsid w:val="00BE3411"/>
    <w:rsid w:val="00BE58D1"/>
    <w:rsid w:val="00C10338"/>
    <w:rsid w:val="00C11E9B"/>
    <w:rsid w:val="00C20FBE"/>
    <w:rsid w:val="00C21382"/>
    <w:rsid w:val="00C251DE"/>
    <w:rsid w:val="00C26C4C"/>
    <w:rsid w:val="00C3085E"/>
    <w:rsid w:val="00C366E3"/>
    <w:rsid w:val="00C81504"/>
    <w:rsid w:val="00C832D4"/>
    <w:rsid w:val="00CA7B71"/>
    <w:rsid w:val="00CE05EB"/>
    <w:rsid w:val="00D3195A"/>
    <w:rsid w:val="00D32131"/>
    <w:rsid w:val="00D4000C"/>
    <w:rsid w:val="00D44C49"/>
    <w:rsid w:val="00D626B0"/>
    <w:rsid w:val="00D802E1"/>
    <w:rsid w:val="00D978B1"/>
    <w:rsid w:val="00DB5C87"/>
    <w:rsid w:val="00DC765E"/>
    <w:rsid w:val="00DD294E"/>
    <w:rsid w:val="00DD50B4"/>
    <w:rsid w:val="00DE47B0"/>
    <w:rsid w:val="00DE4C06"/>
    <w:rsid w:val="00E00597"/>
    <w:rsid w:val="00E17463"/>
    <w:rsid w:val="00E23CE6"/>
    <w:rsid w:val="00E26BEA"/>
    <w:rsid w:val="00E30E89"/>
    <w:rsid w:val="00E36A79"/>
    <w:rsid w:val="00E44D42"/>
    <w:rsid w:val="00E615BE"/>
    <w:rsid w:val="00E72521"/>
    <w:rsid w:val="00E90F68"/>
    <w:rsid w:val="00EA32F0"/>
    <w:rsid w:val="00EB2046"/>
    <w:rsid w:val="00EB2A7F"/>
    <w:rsid w:val="00EC166D"/>
    <w:rsid w:val="00ED1331"/>
    <w:rsid w:val="00ED3247"/>
    <w:rsid w:val="00EE0705"/>
    <w:rsid w:val="00F159AB"/>
    <w:rsid w:val="00F50B56"/>
    <w:rsid w:val="00F67A8C"/>
    <w:rsid w:val="00F74952"/>
    <w:rsid w:val="00F8420A"/>
    <w:rsid w:val="00F95114"/>
    <w:rsid w:val="00FC0356"/>
    <w:rsid w:val="00FC34C2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04AF"/>
  <w15:chartTrackingRefBased/>
  <w15:docId w15:val="{A6AEFFEC-BC02-4A41-A92E-A37FC66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6D211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6D2115"/>
  </w:style>
  <w:style w:type="paragraph" w:customStyle="1" w:styleId="Default">
    <w:name w:val="Default"/>
    <w:rsid w:val="005B4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Sharon (BLACKPOOL TEACHING HOSPITALS NHS FOUNDATION TRUST)</dc:creator>
  <cp:keywords/>
  <dc:description/>
  <cp:lastModifiedBy>DANIELS, Tina (BLACKPOOL TEACHING HOSPITALS NHS FOUNDATION TRUST)</cp:lastModifiedBy>
  <cp:revision>2</cp:revision>
  <dcterms:created xsi:type="dcterms:W3CDTF">2023-11-01T16:03:00Z</dcterms:created>
  <dcterms:modified xsi:type="dcterms:W3CDTF">2023-11-01T16:03:00Z</dcterms:modified>
</cp:coreProperties>
</file>