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5C10" w14:textId="60050E80" w:rsidR="004958D7" w:rsidRPr="00A402AC" w:rsidRDefault="00991A49" w:rsidP="00804D9E">
      <w:pPr>
        <w:ind w:left="153" w:firstLine="1287"/>
        <w:jc w:val="center"/>
        <w:rPr>
          <w:b/>
          <w:sz w:val="32"/>
          <w:szCs w:val="32"/>
          <w:u w:val="single"/>
        </w:rPr>
      </w:pPr>
      <w:r>
        <w:rPr>
          <w:b/>
          <w:sz w:val="32"/>
          <w:szCs w:val="32"/>
          <w:u w:val="single"/>
        </w:rPr>
        <w:t xml:space="preserve">FY1 </w:t>
      </w:r>
      <w:r w:rsidR="0095796F" w:rsidRPr="00A402AC">
        <w:rPr>
          <w:b/>
          <w:sz w:val="32"/>
          <w:szCs w:val="32"/>
          <w:u w:val="single"/>
        </w:rPr>
        <w:t>S</w:t>
      </w:r>
      <w:r w:rsidR="003943FE" w:rsidRPr="00A402AC">
        <w:rPr>
          <w:b/>
          <w:sz w:val="32"/>
          <w:szCs w:val="32"/>
          <w:u w:val="single"/>
        </w:rPr>
        <w:t>tudy</w:t>
      </w:r>
      <w:r w:rsidR="004958D7" w:rsidRPr="00A402AC">
        <w:rPr>
          <w:b/>
          <w:sz w:val="32"/>
          <w:szCs w:val="32"/>
          <w:u w:val="single"/>
        </w:rPr>
        <w:t xml:space="preserve"> </w:t>
      </w:r>
      <w:r w:rsidR="003943FE" w:rsidRPr="00A402AC">
        <w:rPr>
          <w:b/>
          <w:sz w:val="32"/>
          <w:szCs w:val="32"/>
          <w:u w:val="single"/>
        </w:rPr>
        <w:t>Leave</w:t>
      </w:r>
      <w:r w:rsidR="00C26A79" w:rsidRPr="00A402AC">
        <w:rPr>
          <w:b/>
          <w:sz w:val="32"/>
          <w:szCs w:val="32"/>
          <w:u w:val="single"/>
        </w:rPr>
        <w:t xml:space="preserve"> Guidelines</w:t>
      </w:r>
    </w:p>
    <w:p w14:paraId="54CC3A9C" w14:textId="77777777" w:rsidR="00991A49" w:rsidRPr="00B370F7" w:rsidRDefault="00991A49" w:rsidP="00804D9E">
      <w:pPr>
        <w:spacing w:after="0"/>
        <w:ind w:left="-142"/>
        <w:jc w:val="both"/>
        <w:rPr>
          <w:b/>
          <w:sz w:val="20"/>
          <w:szCs w:val="20"/>
        </w:rPr>
      </w:pPr>
    </w:p>
    <w:p w14:paraId="5D103C24" w14:textId="181106BC" w:rsidR="00991A49" w:rsidRDefault="00991A49" w:rsidP="00950BE5">
      <w:pPr>
        <w:pStyle w:val="ListParagraph"/>
        <w:numPr>
          <w:ilvl w:val="0"/>
          <w:numId w:val="22"/>
        </w:numPr>
        <w:spacing w:after="0"/>
        <w:ind w:left="426" w:right="-166"/>
        <w:jc w:val="both"/>
        <w:rPr>
          <w:bCs/>
          <w:sz w:val="20"/>
          <w:szCs w:val="20"/>
        </w:rPr>
      </w:pPr>
      <w:r w:rsidRPr="00991A49">
        <w:rPr>
          <w:bCs/>
          <w:sz w:val="20"/>
          <w:szCs w:val="20"/>
        </w:rPr>
        <w:t xml:space="preserve">FY1 Doctors have </w:t>
      </w:r>
      <w:r w:rsidRPr="00950BE5">
        <w:rPr>
          <w:b/>
          <w:sz w:val="20"/>
          <w:szCs w:val="20"/>
        </w:rPr>
        <w:t>no</w:t>
      </w:r>
      <w:r w:rsidRPr="00991A49">
        <w:rPr>
          <w:bCs/>
          <w:sz w:val="20"/>
          <w:szCs w:val="20"/>
        </w:rPr>
        <w:t xml:space="preserve"> defined study leave allocation as it is at present. This is a Blackpool Teaching Hospitals decision to allow the use of study leave in certain circumstances in FY1</w:t>
      </w:r>
    </w:p>
    <w:p w14:paraId="5D56BC48" w14:textId="240317A7" w:rsidR="00991A49" w:rsidRDefault="00991A49" w:rsidP="00950BE5">
      <w:pPr>
        <w:pStyle w:val="ListParagraph"/>
        <w:numPr>
          <w:ilvl w:val="0"/>
          <w:numId w:val="22"/>
        </w:numPr>
        <w:spacing w:after="0"/>
        <w:ind w:left="426"/>
        <w:jc w:val="both"/>
        <w:rPr>
          <w:bCs/>
          <w:sz w:val="20"/>
          <w:szCs w:val="20"/>
        </w:rPr>
      </w:pPr>
      <w:r>
        <w:rPr>
          <w:bCs/>
          <w:sz w:val="20"/>
          <w:szCs w:val="20"/>
        </w:rPr>
        <w:t>F</w:t>
      </w:r>
      <w:r w:rsidR="00C12965">
        <w:rPr>
          <w:bCs/>
          <w:sz w:val="20"/>
          <w:szCs w:val="20"/>
        </w:rPr>
        <w:t>oundation</w:t>
      </w:r>
      <w:r>
        <w:rPr>
          <w:bCs/>
          <w:sz w:val="20"/>
          <w:szCs w:val="20"/>
        </w:rPr>
        <w:t xml:space="preserve"> Doctors have 10 days study leave in total (outside of the core teaching programme)</w:t>
      </w:r>
    </w:p>
    <w:p w14:paraId="0911D401" w14:textId="25AD0ABB" w:rsidR="00991A49" w:rsidRDefault="00991A49" w:rsidP="00950BE5">
      <w:pPr>
        <w:pStyle w:val="ListParagraph"/>
        <w:numPr>
          <w:ilvl w:val="0"/>
          <w:numId w:val="22"/>
        </w:numPr>
        <w:spacing w:after="0"/>
        <w:ind w:left="426"/>
        <w:jc w:val="both"/>
        <w:rPr>
          <w:bCs/>
          <w:sz w:val="20"/>
          <w:szCs w:val="20"/>
        </w:rPr>
      </w:pPr>
      <w:r>
        <w:rPr>
          <w:bCs/>
          <w:sz w:val="20"/>
          <w:szCs w:val="20"/>
        </w:rPr>
        <w:t xml:space="preserve">Any FY1 Study leave taken is deducted from </w:t>
      </w:r>
      <w:proofErr w:type="gramStart"/>
      <w:r>
        <w:rPr>
          <w:bCs/>
          <w:sz w:val="20"/>
          <w:szCs w:val="20"/>
        </w:rPr>
        <w:t>th</w:t>
      </w:r>
      <w:r w:rsidR="00C12965">
        <w:rPr>
          <w:bCs/>
          <w:sz w:val="20"/>
          <w:szCs w:val="20"/>
        </w:rPr>
        <w:t>is</w:t>
      </w:r>
      <w:r>
        <w:rPr>
          <w:bCs/>
          <w:sz w:val="20"/>
          <w:szCs w:val="20"/>
        </w:rPr>
        <w:t xml:space="preserve"> 10 days</w:t>
      </w:r>
      <w:proofErr w:type="gramEnd"/>
      <w:r>
        <w:rPr>
          <w:bCs/>
          <w:sz w:val="20"/>
          <w:szCs w:val="20"/>
        </w:rPr>
        <w:t xml:space="preserve"> total</w:t>
      </w:r>
      <w:r w:rsidR="00C12965">
        <w:rPr>
          <w:bCs/>
          <w:sz w:val="20"/>
          <w:szCs w:val="20"/>
        </w:rPr>
        <w:t xml:space="preserve"> (normally allocated in F2)</w:t>
      </w:r>
    </w:p>
    <w:p w14:paraId="33D9951F" w14:textId="7A8174F5" w:rsidR="00991A49" w:rsidRPr="00991A49" w:rsidRDefault="00991A49" w:rsidP="00950BE5">
      <w:pPr>
        <w:pStyle w:val="ListParagraph"/>
        <w:numPr>
          <w:ilvl w:val="0"/>
          <w:numId w:val="22"/>
        </w:numPr>
        <w:spacing w:after="0"/>
        <w:ind w:left="426"/>
        <w:jc w:val="both"/>
        <w:rPr>
          <w:bCs/>
          <w:sz w:val="20"/>
          <w:szCs w:val="20"/>
        </w:rPr>
      </w:pPr>
      <w:r>
        <w:rPr>
          <w:bCs/>
          <w:sz w:val="20"/>
          <w:szCs w:val="20"/>
        </w:rPr>
        <w:t>FY1 Study leave is aimed</w:t>
      </w:r>
      <w:r w:rsidRPr="00991A49">
        <w:t xml:space="preserve"> </w:t>
      </w:r>
      <w:r w:rsidRPr="00991A49">
        <w:rPr>
          <w:sz w:val="20"/>
          <w:szCs w:val="20"/>
        </w:rPr>
        <w:t xml:space="preserve">purely at assisting preparation for entry into specialty recruitment </w:t>
      </w:r>
      <w:r w:rsidR="00C12965">
        <w:rPr>
          <w:sz w:val="20"/>
          <w:szCs w:val="20"/>
        </w:rPr>
        <w:t>immediately following completion of</w:t>
      </w:r>
      <w:r w:rsidRPr="00991A49">
        <w:rPr>
          <w:sz w:val="20"/>
          <w:szCs w:val="20"/>
        </w:rPr>
        <w:t xml:space="preserve"> </w:t>
      </w:r>
      <w:r>
        <w:rPr>
          <w:sz w:val="20"/>
          <w:szCs w:val="20"/>
        </w:rPr>
        <w:t>the</w:t>
      </w:r>
      <w:r w:rsidR="00C12965">
        <w:rPr>
          <w:sz w:val="20"/>
          <w:szCs w:val="20"/>
        </w:rPr>
        <w:t xml:space="preserve"> foundation programme.</w:t>
      </w:r>
    </w:p>
    <w:p w14:paraId="4DF81B89" w14:textId="77777777" w:rsidR="00950BE5" w:rsidRDefault="00991A49" w:rsidP="00950BE5">
      <w:pPr>
        <w:pStyle w:val="ListParagraph"/>
        <w:numPr>
          <w:ilvl w:val="0"/>
          <w:numId w:val="22"/>
        </w:numPr>
        <w:suppressAutoHyphens/>
        <w:autoSpaceDN w:val="0"/>
        <w:ind w:left="426"/>
        <w:jc w:val="both"/>
        <w:rPr>
          <w:sz w:val="20"/>
          <w:szCs w:val="20"/>
        </w:rPr>
      </w:pPr>
      <w:r w:rsidRPr="00991A49">
        <w:rPr>
          <w:sz w:val="20"/>
          <w:szCs w:val="20"/>
        </w:rPr>
        <w:t>FY1 doctors must demonstrate how requested study leave meets the recruitment criteria for their chosen specialty and explain why they feel this cannot wait until they commence their FY2 year.</w:t>
      </w:r>
    </w:p>
    <w:p w14:paraId="759EDEDA" w14:textId="77777777" w:rsidR="00950BE5" w:rsidRPr="00950BE5" w:rsidRDefault="00950BE5" w:rsidP="00950BE5">
      <w:pPr>
        <w:pStyle w:val="ListParagraph"/>
        <w:numPr>
          <w:ilvl w:val="0"/>
          <w:numId w:val="22"/>
        </w:numPr>
        <w:suppressAutoHyphens/>
        <w:autoSpaceDN w:val="0"/>
        <w:ind w:left="426"/>
        <w:jc w:val="both"/>
        <w:rPr>
          <w:sz w:val="20"/>
          <w:szCs w:val="20"/>
        </w:rPr>
      </w:pPr>
      <w:r w:rsidRPr="00950BE5">
        <w:rPr>
          <w:rFonts w:cstheme="minorHAnsi"/>
          <w:sz w:val="20"/>
          <w:szCs w:val="20"/>
        </w:rPr>
        <w:t>FY1 doctors may apply for advance use of study leave following 6 months of FY1 experience and not before.</w:t>
      </w:r>
    </w:p>
    <w:p w14:paraId="2E7731C7" w14:textId="77777777" w:rsidR="00950BE5" w:rsidRPr="00950BE5" w:rsidRDefault="00950BE5" w:rsidP="00950BE5">
      <w:pPr>
        <w:pStyle w:val="ListParagraph"/>
        <w:numPr>
          <w:ilvl w:val="0"/>
          <w:numId w:val="22"/>
        </w:numPr>
        <w:suppressAutoHyphens/>
        <w:autoSpaceDN w:val="0"/>
        <w:ind w:left="426"/>
        <w:jc w:val="both"/>
        <w:rPr>
          <w:sz w:val="20"/>
          <w:szCs w:val="20"/>
        </w:rPr>
      </w:pPr>
      <w:r w:rsidRPr="00950BE5">
        <w:rPr>
          <w:rFonts w:cstheme="minorHAnsi"/>
          <w:sz w:val="20"/>
          <w:szCs w:val="20"/>
        </w:rPr>
        <w:t>FY1 doctors should be meeting core curriculum requirements before considering discretionary enhancement activity such as Study Leave.</w:t>
      </w:r>
    </w:p>
    <w:p w14:paraId="1860C37E" w14:textId="66643CA3" w:rsidR="00950BE5" w:rsidRPr="00950BE5" w:rsidRDefault="00950BE5" w:rsidP="00950BE5">
      <w:pPr>
        <w:pStyle w:val="ListParagraph"/>
        <w:numPr>
          <w:ilvl w:val="0"/>
          <w:numId w:val="22"/>
        </w:numPr>
        <w:suppressAutoHyphens/>
        <w:autoSpaceDN w:val="0"/>
        <w:ind w:left="426"/>
        <w:jc w:val="both"/>
        <w:rPr>
          <w:sz w:val="20"/>
          <w:szCs w:val="20"/>
        </w:rPr>
      </w:pPr>
      <w:r w:rsidRPr="00950BE5">
        <w:rPr>
          <w:rFonts w:cstheme="minorHAnsi"/>
          <w:color w:val="000000"/>
          <w:sz w:val="20"/>
          <w:szCs w:val="20"/>
        </w:rPr>
        <w:t>Foundation doctors who are training less than full time are entitled to pro-rata access to study leave resources.</w:t>
      </w:r>
    </w:p>
    <w:p w14:paraId="0FFC5A26" w14:textId="77777777" w:rsidR="00E463A8" w:rsidRDefault="00E463A8" w:rsidP="00950BE5">
      <w:pPr>
        <w:pStyle w:val="ListParagraph"/>
        <w:spacing w:after="0"/>
        <w:ind w:left="426"/>
        <w:jc w:val="both"/>
        <w:rPr>
          <w:bCs/>
          <w:sz w:val="20"/>
          <w:szCs w:val="20"/>
        </w:rPr>
      </w:pPr>
    </w:p>
    <w:p w14:paraId="00E14346" w14:textId="77777777" w:rsidR="008858F3" w:rsidRDefault="008858F3" w:rsidP="00950BE5">
      <w:pPr>
        <w:spacing w:after="0"/>
        <w:ind w:left="426"/>
        <w:jc w:val="both"/>
        <w:rPr>
          <w:b/>
          <w:sz w:val="20"/>
          <w:szCs w:val="20"/>
        </w:rPr>
      </w:pPr>
      <w:r w:rsidRPr="00B370F7">
        <w:rPr>
          <w:b/>
          <w:sz w:val="20"/>
          <w:szCs w:val="20"/>
        </w:rPr>
        <w:t>Principles</w:t>
      </w:r>
    </w:p>
    <w:p w14:paraId="5CDE8DE6" w14:textId="77777777" w:rsidR="00B370F7" w:rsidRPr="00B370F7" w:rsidRDefault="00B370F7" w:rsidP="00950BE5">
      <w:pPr>
        <w:spacing w:after="0"/>
        <w:ind w:left="426"/>
        <w:jc w:val="both"/>
        <w:rPr>
          <w:b/>
          <w:sz w:val="20"/>
          <w:szCs w:val="20"/>
        </w:rPr>
      </w:pPr>
    </w:p>
    <w:p w14:paraId="6E7BFF90" w14:textId="790D34B7" w:rsidR="005F1C17" w:rsidRDefault="005F1C17" w:rsidP="00950BE5">
      <w:pPr>
        <w:pStyle w:val="ListParagraph"/>
        <w:numPr>
          <w:ilvl w:val="0"/>
          <w:numId w:val="1"/>
        </w:numPr>
        <w:spacing w:after="0"/>
        <w:ind w:left="426" w:hanging="357"/>
        <w:jc w:val="both"/>
        <w:rPr>
          <w:rFonts w:cstheme="minorHAnsi"/>
          <w:sz w:val="20"/>
          <w:szCs w:val="20"/>
        </w:rPr>
      </w:pPr>
      <w:r w:rsidRPr="00986BA4">
        <w:rPr>
          <w:rFonts w:cstheme="minorHAnsi"/>
          <w:sz w:val="20"/>
          <w:szCs w:val="20"/>
        </w:rPr>
        <w:t xml:space="preserve">Career based Taster Days are available in the third placement of FY1 and throughout FY2.  Any Study Leave granted for these taster days will be deducted from </w:t>
      </w:r>
      <w:r w:rsidR="00991A49">
        <w:rPr>
          <w:rFonts w:cstheme="minorHAnsi"/>
          <w:sz w:val="20"/>
          <w:szCs w:val="20"/>
        </w:rPr>
        <w:t xml:space="preserve">the total </w:t>
      </w:r>
      <w:r w:rsidR="00950BE5">
        <w:rPr>
          <w:rFonts w:cstheme="minorHAnsi"/>
          <w:sz w:val="20"/>
          <w:szCs w:val="20"/>
        </w:rPr>
        <w:t xml:space="preserve">study leave </w:t>
      </w:r>
      <w:r w:rsidRPr="00986BA4">
        <w:rPr>
          <w:rFonts w:cstheme="minorHAnsi"/>
          <w:sz w:val="20"/>
          <w:szCs w:val="20"/>
        </w:rPr>
        <w:t>allowance</w:t>
      </w:r>
      <w:r w:rsidR="00950BE5">
        <w:rPr>
          <w:rFonts w:cstheme="minorHAnsi"/>
          <w:sz w:val="20"/>
          <w:szCs w:val="20"/>
        </w:rPr>
        <w:t xml:space="preserve"> of 10 days. </w:t>
      </w:r>
    </w:p>
    <w:p w14:paraId="0AAC3CAE" w14:textId="0D3DA656" w:rsidR="00E463A8" w:rsidRPr="00986BA4" w:rsidRDefault="00E463A8" w:rsidP="00950BE5">
      <w:pPr>
        <w:pStyle w:val="ListParagraph"/>
        <w:numPr>
          <w:ilvl w:val="0"/>
          <w:numId w:val="1"/>
        </w:numPr>
        <w:spacing w:after="0"/>
        <w:ind w:left="426" w:hanging="357"/>
        <w:jc w:val="both"/>
        <w:rPr>
          <w:rFonts w:cstheme="minorHAnsi"/>
          <w:sz w:val="20"/>
          <w:szCs w:val="20"/>
        </w:rPr>
      </w:pPr>
      <w:r>
        <w:rPr>
          <w:rFonts w:cstheme="minorHAnsi"/>
          <w:sz w:val="20"/>
          <w:szCs w:val="20"/>
        </w:rPr>
        <w:t xml:space="preserve">ALS can be supported by study leave resources however there is a HEE cap for use of study budget for resus courses of £275. Any additional costs will need to be met by the Foundation Doctor. </w:t>
      </w:r>
    </w:p>
    <w:p w14:paraId="2371DE46" w14:textId="40E706EE" w:rsidR="005F1C17" w:rsidRDefault="005F1C17" w:rsidP="00950BE5">
      <w:pPr>
        <w:pStyle w:val="ListParagraph"/>
        <w:numPr>
          <w:ilvl w:val="0"/>
          <w:numId w:val="1"/>
        </w:numPr>
        <w:spacing w:after="0"/>
        <w:ind w:left="426" w:hanging="357"/>
        <w:jc w:val="both"/>
        <w:rPr>
          <w:rFonts w:cstheme="minorHAnsi"/>
          <w:sz w:val="20"/>
          <w:szCs w:val="20"/>
        </w:rPr>
      </w:pPr>
      <w:r w:rsidRPr="00986BA4">
        <w:rPr>
          <w:rFonts w:cstheme="minorHAnsi"/>
          <w:sz w:val="20"/>
          <w:szCs w:val="20"/>
        </w:rPr>
        <w:t>The ATLS and APLS courses can be supported by study leave resources, as it appears that credit may be given for these courses in some ST applications, even though this is not necessarily signalled in the job specifications on the various websites. Similarly, Basic Surgery Skills (BSS) courses can be supported from the study leave allowance.</w:t>
      </w:r>
    </w:p>
    <w:p w14:paraId="30528C6D" w14:textId="77777777" w:rsidR="00950BE5" w:rsidRPr="00986BA4" w:rsidRDefault="00950BE5" w:rsidP="00950BE5">
      <w:pPr>
        <w:pStyle w:val="ListParagraph"/>
        <w:numPr>
          <w:ilvl w:val="0"/>
          <w:numId w:val="1"/>
        </w:numPr>
        <w:autoSpaceDE w:val="0"/>
        <w:autoSpaceDN w:val="0"/>
        <w:adjustRightInd w:val="0"/>
        <w:spacing w:after="0" w:line="240" w:lineRule="auto"/>
        <w:ind w:left="426" w:hanging="357"/>
        <w:jc w:val="both"/>
        <w:rPr>
          <w:rFonts w:cstheme="minorHAnsi"/>
          <w:sz w:val="20"/>
          <w:szCs w:val="20"/>
        </w:rPr>
      </w:pPr>
      <w:r w:rsidRPr="00986BA4">
        <w:rPr>
          <w:rFonts w:cstheme="minorHAnsi"/>
          <w:sz w:val="20"/>
          <w:szCs w:val="20"/>
        </w:rPr>
        <w:t>The overnight accommodation allowance outside of London should not exceed £120 a night which falls in line with the rates agreed nationally for recruitment expenses.</w:t>
      </w:r>
    </w:p>
    <w:p w14:paraId="6268DB79" w14:textId="3F647EF9" w:rsidR="005F1C17" w:rsidRPr="00986BA4" w:rsidRDefault="005F1C17" w:rsidP="00950BE5">
      <w:pPr>
        <w:pStyle w:val="ListParagraph"/>
        <w:numPr>
          <w:ilvl w:val="0"/>
          <w:numId w:val="1"/>
        </w:numPr>
        <w:autoSpaceDE w:val="0"/>
        <w:autoSpaceDN w:val="0"/>
        <w:adjustRightInd w:val="0"/>
        <w:spacing w:after="0" w:line="240" w:lineRule="auto"/>
        <w:ind w:left="426" w:hanging="357"/>
        <w:jc w:val="both"/>
        <w:rPr>
          <w:rFonts w:cstheme="minorHAnsi"/>
          <w:sz w:val="20"/>
          <w:szCs w:val="20"/>
        </w:rPr>
      </w:pPr>
      <w:r w:rsidRPr="00986BA4">
        <w:rPr>
          <w:rFonts w:cstheme="minorHAnsi"/>
          <w:sz w:val="20"/>
          <w:szCs w:val="20"/>
        </w:rPr>
        <w:t xml:space="preserve">Approval of funding for activities </w:t>
      </w:r>
      <w:r w:rsidRPr="00986BA4">
        <w:rPr>
          <w:rFonts w:cstheme="minorHAnsi"/>
          <w:i/>
          <w:sz w:val="20"/>
          <w:szCs w:val="20"/>
        </w:rPr>
        <w:t>not</w:t>
      </w:r>
      <w:r w:rsidRPr="00986BA4">
        <w:rPr>
          <w:rFonts w:cstheme="minorHAnsi"/>
          <w:sz w:val="20"/>
          <w:szCs w:val="20"/>
        </w:rPr>
        <w:t xml:space="preserve"> held locally within HEE </w:t>
      </w:r>
      <w:proofErr w:type="gramStart"/>
      <w:r w:rsidRPr="00986BA4">
        <w:rPr>
          <w:rFonts w:cstheme="minorHAnsi"/>
          <w:sz w:val="20"/>
          <w:szCs w:val="20"/>
        </w:rPr>
        <w:t>North West</w:t>
      </w:r>
      <w:proofErr w:type="gramEnd"/>
      <w:r w:rsidRPr="00986BA4">
        <w:rPr>
          <w:rFonts w:cstheme="minorHAnsi"/>
          <w:sz w:val="20"/>
          <w:szCs w:val="20"/>
        </w:rPr>
        <w:t xml:space="preserve"> will not automatically include entitlement to reimbursement for travel or subsistence.  Travel and subsistence, including overnight accommodation costs, may be claimed for activities undertaken within the loca</w:t>
      </w:r>
      <w:r w:rsidR="00986BA4" w:rsidRPr="00986BA4">
        <w:rPr>
          <w:rFonts w:cstheme="minorHAnsi"/>
          <w:sz w:val="20"/>
          <w:szCs w:val="20"/>
        </w:rPr>
        <w:t>l HEE North</w:t>
      </w:r>
      <w:r w:rsidR="00950BE5">
        <w:rPr>
          <w:rFonts w:cstheme="minorHAnsi"/>
          <w:sz w:val="20"/>
          <w:szCs w:val="20"/>
        </w:rPr>
        <w:t>-</w:t>
      </w:r>
      <w:r w:rsidR="00986BA4" w:rsidRPr="00986BA4">
        <w:rPr>
          <w:rFonts w:cstheme="minorHAnsi"/>
          <w:sz w:val="20"/>
          <w:szCs w:val="20"/>
        </w:rPr>
        <w:t xml:space="preserve">West region but may </w:t>
      </w:r>
      <w:r w:rsidRPr="00986BA4">
        <w:rPr>
          <w:rFonts w:cstheme="minorHAnsi"/>
          <w:sz w:val="20"/>
          <w:szCs w:val="20"/>
        </w:rPr>
        <w:t>only be claimed for courses and events outside the local region if there are no similar opportunities available locally.  This includes reimbursement for resuscitation courses required for sign off.  Where no available places remain in the North</w:t>
      </w:r>
      <w:r w:rsidR="0090161C">
        <w:rPr>
          <w:rFonts w:cstheme="minorHAnsi"/>
          <w:sz w:val="20"/>
          <w:szCs w:val="20"/>
        </w:rPr>
        <w:t>-</w:t>
      </w:r>
      <w:r w:rsidRPr="00986BA4">
        <w:rPr>
          <w:rFonts w:cstheme="minorHAnsi"/>
          <w:sz w:val="20"/>
          <w:szCs w:val="20"/>
        </w:rPr>
        <w:t>West reimbursement for travel will be permitted.</w:t>
      </w:r>
    </w:p>
    <w:p w14:paraId="26ADCC5D" w14:textId="6F39DBBA" w:rsidR="00986BA4" w:rsidRPr="00986BA4" w:rsidRDefault="00986BA4" w:rsidP="00950BE5">
      <w:pPr>
        <w:pStyle w:val="ListParagraph"/>
        <w:numPr>
          <w:ilvl w:val="0"/>
          <w:numId w:val="1"/>
        </w:numPr>
        <w:spacing w:after="0"/>
        <w:ind w:left="426" w:hanging="357"/>
        <w:jc w:val="both"/>
        <w:rPr>
          <w:rFonts w:cstheme="minorHAnsi"/>
          <w:color w:val="000000"/>
          <w:sz w:val="20"/>
          <w:szCs w:val="20"/>
        </w:rPr>
      </w:pPr>
      <w:r w:rsidRPr="00986BA4">
        <w:rPr>
          <w:rFonts w:cstheme="minorHAnsi"/>
          <w:color w:val="000000"/>
          <w:sz w:val="20"/>
          <w:szCs w:val="20"/>
        </w:rPr>
        <w:t>International study</w:t>
      </w:r>
      <w:r w:rsidR="00950BE5">
        <w:rPr>
          <w:rFonts w:cstheme="minorHAnsi"/>
          <w:color w:val="000000"/>
          <w:sz w:val="20"/>
          <w:szCs w:val="20"/>
        </w:rPr>
        <w:t xml:space="preserve"> </w:t>
      </w:r>
      <w:proofErr w:type="gramStart"/>
      <w:r w:rsidRPr="00986BA4">
        <w:rPr>
          <w:rFonts w:cstheme="minorHAnsi"/>
          <w:color w:val="000000"/>
          <w:sz w:val="20"/>
          <w:szCs w:val="20"/>
        </w:rPr>
        <w:t>leave</w:t>
      </w:r>
      <w:proofErr w:type="gramEnd"/>
      <w:r w:rsidRPr="00986BA4">
        <w:rPr>
          <w:rFonts w:cstheme="minorHAnsi"/>
          <w:color w:val="000000"/>
          <w:sz w:val="20"/>
          <w:szCs w:val="20"/>
        </w:rPr>
        <w:t xml:space="preserve"> requests to attend overseas study courses and conferences will only be considered in exceptional circumstances and </w:t>
      </w:r>
      <w:r w:rsidRPr="00986BA4">
        <w:rPr>
          <w:rFonts w:cstheme="minorHAnsi"/>
          <w:sz w:val="20"/>
          <w:szCs w:val="20"/>
        </w:rPr>
        <w:t xml:space="preserve">on the grounds that there is no opportunity to gain the identified Foundation competences or experience from any other local or regional course or event. For approved applications the school will consider funding either the full cost of the course/conference fees or the full cost of economy travel and accommodation, whichever is the lower amount.   Any accommodation costs should not exceed the maximum amount permitted for study budget claims within the UK. The trust must seek prior approval from the school for all intended overseas claims.  </w:t>
      </w:r>
    </w:p>
    <w:p w14:paraId="4BBC2B5B" w14:textId="70A04812" w:rsidR="00986BA4" w:rsidRDefault="00986BA4" w:rsidP="00950BE5">
      <w:pPr>
        <w:pStyle w:val="ListParagraph"/>
        <w:spacing w:after="0" w:line="240" w:lineRule="auto"/>
        <w:ind w:left="426"/>
        <w:jc w:val="both"/>
        <w:rPr>
          <w:rFonts w:cstheme="minorHAnsi"/>
          <w:color w:val="000000"/>
          <w:sz w:val="20"/>
          <w:szCs w:val="20"/>
        </w:rPr>
      </w:pPr>
    </w:p>
    <w:p w14:paraId="0CD80F03" w14:textId="77777777" w:rsidR="00986BA4" w:rsidRPr="00950BE5" w:rsidRDefault="00986BA4" w:rsidP="00950BE5">
      <w:pPr>
        <w:ind w:left="426"/>
        <w:jc w:val="both"/>
        <w:rPr>
          <w:rFonts w:ascii="Calibri" w:hAnsi="Calibri" w:cs="Calibri"/>
          <w:b/>
          <w:bCs/>
          <w:sz w:val="20"/>
          <w:szCs w:val="20"/>
        </w:rPr>
      </w:pPr>
      <w:r w:rsidRPr="00950BE5">
        <w:rPr>
          <w:rFonts w:ascii="Calibri" w:hAnsi="Calibri" w:cs="Calibri"/>
          <w:b/>
          <w:bCs/>
          <w:sz w:val="20"/>
          <w:szCs w:val="20"/>
        </w:rPr>
        <w:t xml:space="preserve">Study Leave funding will </w:t>
      </w:r>
      <w:r w:rsidRPr="00950BE5">
        <w:rPr>
          <w:rFonts w:ascii="Calibri" w:hAnsi="Calibri" w:cs="Calibri"/>
          <w:b/>
          <w:bCs/>
          <w:i/>
          <w:iCs/>
          <w:sz w:val="20"/>
          <w:szCs w:val="20"/>
          <w:u w:val="single"/>
        </w:rPr>
        <w:t>not</w:t>
      </w:r>
      <w:r w:rsidRPr="00950BE5">
        <w:rPr>
          <w:rFonts w:ascii="Calibri" w:hAnsi="Calibri" w:cs="Calibri"/>
          <w:b/>
          <w:bCs/>
          <w:sz w:val="20"/>
          <w:szCs w:val="20"/>
        </w:rPr>
        <w:t xml:space="preserve"> be available for the following:</w:t>
      </w:r>
    </w:p>
    <w:p w14:paraId="57C4AE78" w14:textId="77777777" w:rsidR="00986BA4" w:rsidRDefault="00986BA4" w:rsidP="00950BE5">
      <w:pPr>
        <w:numPr>
          <w:ilvl w:val="0"/>
          <w:numId w:val="2"/>
        </w:numPr>
        <w:spacing w:after="0"/>
        <w:ind w:left="426"/>
        <w:jc w:val="both"/>
        <w:rPr>
          <w:rFonts w:ascii="Calibri" w:hAnsi="Calibri" w:cs="Calibri"/>
          <w:sz w:val="20"/>
          <w:szCs w:val="20"/>
        </w:rPr>
      </w:pPr>
      <w:r>
        <w:rPr>
          <w:rFonts w:ascii="Calibri" w:hAnsi="Calibri" w:cs="Calibri"/>
          <w:sz w:val="20"/>
          <w:szCs w:val="20"/>
        </w:rPr>
        <w:t xml:space="preserve">Applications for Study leave time allowances that are declined. Funding can only be claimed towards approved Study leave. </w:t>
      </w:r>
    </w:p>
    <w:p w14:paraId="2F661D44" w14:textId="26D24072" w:rsidR="00986BA4" w:rsidRPr="00E47D52" w:rsidRDefault="00986BA4" w:rsidP="00950BE5">
      <w:pPr>
        <w:numPr>
          <w:ilvl w:val="0"/>
          <w:numId w:val="2"/>
        </w:numPr>
        <w:spacing w:after="0"/>
        <w:ind w:left="426"/>
        <w:jc w:val="both"/>
        <w:rPr>
          <w:rFonts w:ascii="Calibri" w:hAnsi="Calibri" w:cs="Calibri"/>
          <w:sz w:val="20"/>
          <w:szCs w:val="20"/>
        </w:rPr>
      </w:pPr>
      <w:r>
        <w:rPr>
          <w:rFonts w:ascii="Calibri" w:hAnsi="Calibri" w:cs="Calibri"/>
          <w:sz w:val="20"/>
          <w:szCs w:val="20"/>
        </w:rPr>
        <w:t>Costs associated with sitting n</w:t>
      </w:r>
      <w:r w:rsidRPr="00E47D52">
        <w:rPr>
          <w:rFonts w:ascii="Calibri" w:hAnsi="Calibri" w:cs="Calibri"/>
          <w:sz w:val="20"/>
          <w:szCs w:val="20"/>
        </w:rPr>
        <w:t xml:space="preserve">ational professional examination/college examination courses and </w:t>
      </w:r>
      <w:r w:rsidR="00991A49">
        <w:rPr>
          <w:rFonts w:ascii="Calibri" w:hAnsi="Calibri" w:cs="Calibri"/>
          <w:sz w:val="20"/>
          <w:szCs w:val="20"/>
        </w:rPr>
        <w:t xml:space="preserve">exam </w:t>
      </w:r>
      <w:r w:rsidRPr="00E47D52">
        <w:rPr>
          <w:rFonts w:ascii="Calibri" w:hAnsi="Calibri" w:cs="Calibri"/>
          <w:sz w:val="20"/>
          <w:szCs w:val="20"/>
        </w:rPr>
        <w:t xml:space="preserve">preparation courses, including other expenses involved in undertaking them   </w:t>
      </w:r>
    </w:p>
    <w:p w14:paraId="7B7D9437" w14:textId="77777777" w:rsidR="00986BA4" w:rsidRPr="00B370F7" w:rsidRDefault="00986BA4" w:rsidP="00950BE5">
      <w:pPr>
        <w:numPr>
          <w:ilvl w:val="0"/>
          <w:numId w:val="1"/>
        </w:numPr>
        <w:spacing w:after="0" w:line="240" w:lineRule="auto"/>
        <w:ind w:left="426"/>
        <w:jc w:val="both"/>
        <w:rPr>
          <w:rFonts w:ascii="Calibri" w:hAnsi="Calibri" w:cs="Calibri"/>
          <w:sz w:val="20"/>
          <w:szCs w:val="20"/>
        </w:rPr>
      </w:pPr>
      <w:r w:rsidRPr="00B370F7">
        <w:rPr>
          <w:rFonts w:ascii="Calibri" w:hAnsi="Calibri" w:cs="Calibri"/>
          <w:sz w:val="20"/>
          <w:szCs w:val="20"/>
        </w:rPr>
        <w:t xml:space="preserve">Commercial preparation for specialty/GP recruitment courses or assessment days.   Such training should be delivered, as part of the generic teaching programme, utilising local and HEE </w:t>
      </w:r>
      <w:proofErr w:type="gramStart"/>
      <w:r w:rsidRPr="00B370F7">
        <w:rPr>
          <w:rFonts w:ascii="Calibri" w:hAnsi="Calibri" w:cs="Calibri"/>
          <w:sz w:val="20"/>
          <w:szCs w:val="20"/>
        </w:rPr>
        <w:t>North West</w:t>
      </w:r>
      <w:proofErr w:type="gramEnd"/>
      <w:r w:rsidRPr="00B370F7">
        <w:rPr>
          <w:rFonts w:ascii="Calibri" w:hAnsi="Calibri" w:cs="Calibri"/>
          <w:sz w:val="20"/>
          <w:szCs w:val="20"/>
        </w:rPr>
        <w:t xml:space="preserve"> resources.</w:t>
      </w:r>
    </w:p>
    <w:p w14:paraId="1BABEC02" w14:textId="3A436F5D" w:rsidR="00B370F7" w:rsidRPr="0090161C" w:rsidRDefault="00986BA4" w:rsidP="00950BE5">
      <w:pPr>
        <w:pStyle w:val="ListParagraph"/>
        <w:numPr>
          <w:ilvl w:val="0"/>
          <w:numId w:val="1"/>
        </w:numPr>
        <w:spacing w:after="0" w:line="240" w:lineRule="auto"/>
        <w:ind w:left="426"/>
        <w:jc w:val="both"/>
        <w:rPr>
          <w:sz w:val="20"/>
          <w:szCs w:val="20"/>
        </w:rPr>
      </w:pPr>
      <w:r w:rsidRPr="00B370F7">
        <w:rPr>
          <w:rFonts w:ascii="Calibri" w:hAnsi="Calibri" w:cs="Calibri"/>
          <w:sz w:val="20"/>
          <w:szCs w:val="20"/>
        </w:rPr>
        <w:t xml:space="preserve">Payment for local trust employees delivering formal teaching or simulation.  </w:t>
      </w:r>
      <w:proofErr w:type="gramStart"/>
      <w:r w:rsidRPr="00B370F7">
        <w:rPr>
          <w:rFonts w:ascii="Calibri" w:hAnsi="Calibri" w:cs="Calibri"/>
          <w:sz w:val="20"/>
          <w:szCs w:val="20"/>
        </w:rPr>
        <w:t>In regard to</w:t>
      </w:r>
      <w:proofErr w:type="gramEnd"/>
      <w:r w:rsidRPr="00B370F7">
        <w:rPr>
          <w:rFonts w:ascii="Calibri" w:hAnsi="Calibri" w:cs="Calibri"/>
          <w:sz w:val="20"/>
          <w:szCs w:val="20"/>
        </w:rPr>
        <w:t xml:space="preserve"> locally delivered teaching, only costs associated with necessary equipment and consumables to deliver specific topics as part of the formal programme will be reimbursed. </w:t>
      </w:r>
    </w:p>
    <w:p w14:paraId="3D1C0289" w14:textId="37A25526" w:rsidR="00950BE5" w:rsidRPr="0090161C" w:rsidRDefault="0090161C" w:rsidP="0090161C">
      <w:pPr>
        <w:pStyle w:val="ListParagraph"/>
        <w:numPr>
          <w:ilvl w:val="0"/>
          <w:numId w:val="1"/>
        </w:numPr>
        <w:autoSpaceDE w:val="0"/>
        <w:autoSpaceDN w:val="0"/>
        <w:adjustRightInd w:val="0"/>
        <w:spacing w:after="0" w:line="240" w:lineRule="auto"/>
        <w:ind w:left="426"/>
        <w:jc w:val="both"/>
        <w:rPr>
          <w:b/>
          <w:sz w:val="20"/>
          <w:szCs w:val="20"/>
        </w:rPr>
      </w:pPr>
      <w:r w:rsidRPr="0090161C">
        <w:rPr>
          <w:rFonts w:ascii="Calibri" w:hAnsi="Calibri" w:cs="Calibri"/>
          <w:sz w:val="20"/>
          <w:szCs w:val="20"/>
        </w:rPr>
        <w:lastRenderedPageBreak/>
        <w:t>GIC (Generic Instructor courses with the Resus Council) are not approved via study leave as these are usually not aimed at foundation level doctors.</w:t>
      </w:r>
    </w:p>
    <w:p w14:paraId="0F8D973B" w14:textId="77777777" w:rsidR="00E463A8" w:rsidRPr="0090161C" w:rsidRDefault="00E463A8" w:rsidP="0090161C">
      <w:pPr>
        <w:pStyle w:val="ListParagraph"/>
        <w:autoSpaceDE w:val="0"/>
        <w:autoSpaceDN w:val="0"/>
        <w:adjustRightInd w:val="0"/>
        <w:spacing w:after="0" w:line="240" w:lineRule="auto"/>
        <w:ind w:left="426"/>
        <w:jc w:val="both"/>
        <w:rPr>
          <w:b/>
          <w:sz w:val="20"/>
          <w:szCs w:val="20"/>
        </w:rPr>
      </w:pPr>
    </w:p>
    <w:p w14:paraId="6104AC63" w14:textId="0E53BA3A" w:rsidR="009A4CD6" w:rsidRPr="00986BA4" w:rsidRDefault="00986BA4" w:rsidP="00950BE5">
      <w:pPr>
        <w:autoSpaceDE w:val="0"/>
        <w:autoSpaceDN w:val="0"/>
        <w:adjustRightInd w:val="0"/>
        <w:spacing w:after="0" w:line="240" w:lineRule="auto"/>
        <w:ind w:left="426"/>
        <w:jc w:val="both"/>
        <w:rPr>
          <w:b/>
          <w:sz w:val="20"/>
          <w:szCs w:val="20"/>
        </w:rPr>
      </w:pPr>
      <w:r w:rsidRPr="00986BA4">
        <w:rPr>
          <w:b/>
          <w:sz w:val="20"/>
          <w:szCs w:val="20"/>
        </w:rPr>
        <w:t>Application process</w:t>
      </w:r>
    </w:p>
    <w:p w14:paraId="0B564B0D" w14:textId="77777777" w:rsidR="00986BA4" w:rsidRPr="009A4CD6" w:rsidRDefault="00986BA4" w:rsidP="00950BE5">
      <w:pPr>
        <w:autoSpaceDE w:val="0"/>
        <w:autoSpaceDN w:val="0"/>
        <w:adjustRightInd w:val="0"/>
        <w:spacing w:after="0" w:line="240" w:lineRule="auto"/>
        <w:ind w:left="426"/>
        <w:jc w:val="both"/>
        <w:rPr>
          <w:sz w:val="20"/>
          <w:szCs w:val="20"/>
        </w:rPr>
      </w:pPr>
    </w:p>
    <w:p w14:paraId="0889F995" w14:textId="77777777" w:rsidR="00822CD1" w:rsidRDefault="00822CD1" w:rsidP="00950BE5">
      <w:pPr>
        <w:pStyle w:val="ListParagraph"/>
        <w:numPr>
          <w:ilvl w:val="0"/>
          <w:numId w:val="1"/>
        </w:numPr>
        <w:ind w:left="426"/>
        <w:jc w:val="both"/>
        <w:rPr>
          <w:sz w:val="20"/>
          <w:szCs w:val="20"/>
        </w:rPr>
      </w:pPr>
      <w:r w:rsidRPr="00E47D52">
        <w:rPr>
          <w:sz w:val="20"/>
          <w:szCs w:val="20"/>
        </w:rPr>
        <w:t>All requests must be made a minimum of 6 weeks in advance</w:t>
      </w:r>
      <w:r w:rsidR="00B146F1">
        <w:rPr>
          <w:sz w:val="20"/>
          <w:szCs w:val="20"/>
        </w:rPr>
        <w:t xml:space="preserve">, </w:t>
      </w:r>
      <w:r w:rsidR="00B146F1" w:rsidRPr="00B146F1">
        <w:rPr>
          <w:sz w:val="20"/>
          <w:szCs w:val="20"/>
        </w:rPr>
        <w:t xml:space="preserve">to allow time for the approval process to be completed prior to the date of the </w:t>
      </w:r>
      <w:r w:rsidR="00B146F1">
        <w:rPr>
          <w:sz w:val="20"/>
          <w:szCs w:val="20"/>
        </w:rPr>
        <w:t>Study</w:t>
      </w:r>
      <w:r w:rsidR="00B146F1" w:rsidRPr="00B146F1">
        <w:rPr>
          <w:sz w:val="20"/>
          <w:szCs w:val="20"/>
        </w:rPr>
        <w:t xml:space="preserve"> Leave applied for</w:t>
      </w:r>
    </w:p>
    <w:p w14:paraId="30388406" w14:textId="5E169D49" w:rsidR="00560AE5" w:rsidRPr="00E47D52" w:rsidRDefault="00560AE5" w:rsidP="00950BE5">
      <w:pPr>
        <w:pStyle w:val="ListParagraph"/>
        <w:numPr>
          <w:ilvl w:val="0"/>
          <w:numId w:val="1"/>
        </w:numPr>
        <w:ind w:left="426"/>
        <w:jc w:val="both"/>
        <w:rPr>
          <w:sz w:val="20"/>
          <w:szCs w:val="20"/>
        </w:rPr>
      </w:pPr>
      <w:r w:rsidRPr="00E47D52">
        <w:rPr>
          <w:sz w:val="20"/>
          <w:szCs w:val="20"/>
        </w:rPr>
        <w:t xml:space="preserve">Approval will be given by the FPD based on your individual education plan, the amount of funding available and the amount </w:t>
      </w:r>
      <w:r>
        <w:rPr>
          <w:sz w:val="20"/>
          <w:szCs w:val="20"/>
        </w:rPr>
        <w:t xml:space="preserve">of leave and funding </w:t>
      </w:r>
      <w:r w:rsidRPr="00E47D52">
        <w:rPr>
          <w:sz w:val="20"/>
          <w:szCs w:val="20"/>
        </w:rPr>
        <w:t xml:space="preserve">already awarded </w:t>
      </w:r>
    </w:p>
    <w:p w14:paraId="009457E1" w14:textId="77777777" w:rsidR="00950BE5" w:rsidRPr="00950BE5" w:rsidRDefault="00822CD1" w:rsidP="00950BE5">
      <w:pPr>
        <w:pStyle w:val="ListParagraph"/>
        <w:numPr>
          <w:ilvl w:val="0"/>
          <w:numId w:val="1"/>
        </w:numPr>
        <w:ind w:left="426"/>
        <w:jc w:val="both"/>
        <w:rPr>
          <w:sz w:val="20"/>
          <w:szCs w:val="20"/>
        </w:rPr>
      </w:pPr>
      <w:r w:rsidRPr="00E47D52">
        <w:rPr>
          <w:sz w:val="20"/>
          <w:szCs w:val="20"/>
        </w:rPr>
        <w:t xml:space="preserve">Retrospective </w:t>
      </w:r>
      <w:r w:rsidR="003943FE">
        <w:rPr>
          <w:sz w:val="20"/>
          <w:szCs w:val="20"/>
        </w:rPr>
        <w:t>Leave</w:t>
      </w:r>
      <w:r w:rsidRPr="00E47D52">
        <w:rPr>
          <w:sz w:val="20"/>
          <w:szCs w:val="20"/>
        </w:rPr>
        <w:t xml:space="preserve"> will be </w:t>
      </w:r>
      <w:r w:rsidR="00BB0E67" w:rsidRPr="00BB0E67">
        <w:rPr>
          <w:sz w:val="20"/>
          <w:szCs w:val="20"/>
          <w:u w:val="single"/>
        </w:rPr>
        <w:t>rejected</w:t>
      </w:r>
    </w:p>
    <w:p w14:paraId="032DAB2E" w14:textId="0C1B4BB6" w:rsidR="00822CD1" w:rsidRPr="007549FF" w:rsidRDefault="00950BE5" w:rsidP="00950BE5">
      <w:pPr>
        <w:pStyle w:val="ListParagraph"/>
        <w:numPr>
          <w:ilvl w:val="0"/>
          <w:numId w:val="1"/>
        </w:numPr>
        <w:ind w:left="426"/>
        <w:jc w:val="both"/>
        <w:rPr>
          <w:sz w:val="20"/>
          <w:szCs w:val="20"/>
        </w:rPr>
      </w:pPr>
      <w:r>
        <w:rPr>
          <w:sz w:val="20"/>
          <w:szCs w:val="20"/>
          <w:u w:val="single"/>
        </w:rPr>
        <w:t>I</w:t>
      </w:r>
      <w:r w:rsidR="00822CD1" w:rsidRPr="007549FF">
        <w:rPr>
          <w:sz w:val="20"/>
          <w:szCs w:val="20"/>
        </w:rPr>
        <w:t>ncomplete</w:t>
      </w:r>
      <w:r>
        <w:rPr>
          <w:sz w:val="20"/>
          <w:szCs w:val="20"/>
        </w:rPr>
        <w:t>/unsigned</w:t>
      </w:r>
      <w:r w:rsidR="00822CD1" w:rsidRPr="007549FF">
        <w:rPr>
          <w:sz w:val="20"/>
          <w:szCs w:val="20"/>
        </w:rPr>
        <w:t xml:space="preserve"> forms will be returned</w:t>
      </w:r>
    </w:p>
    <w:p w14:paraId="0A0CC4C1" w14:textId="2BF09339" w:rsidR="00822CD1" w:rsidRDefault="00822CD1" w:rsidP="00950BE5">
      <w:pPr>
        <w:pStyle w:val="ListParagraph"/>
        <w:numPr>
          <w:ilvl w:val="0"/>
          <w:numId w:val="1"/>
        </w:numPr>
        <w:ind w:left="426"/>
        <w:jc w:val="both"/>
        <w:rPr>
          <w:sz w:val="20"/>
          <w:szCs w:val="20"/>
        </w:rPr>
      </w:pPr>
      <w:r w:rsidRPr="00E47D52">
        <w:rPr>
          <w:sz w:val="20"/>
          <w:szCs w:val="20"/>
        </w:rPr>
        <w:t xml:space="preserve">You must not pay any money in advance for </w:t>
      </w:r>
      <w:r w:rsidR="003943FE">
        <w:rPr>
          <w:sz w:val="20"/>
          <w:szCs w:val="20"/>
        </w:rPr>
        <w:t>Study</w:t>
      </w:r>
      <w:r w:rsidRPr="00E47D52">
        <w:rPr>
          <w:sz w:val="20"/>
          <w:szCs w:val="20"/>
        </w:rPr>
        <w:t xml:space="preserve"> </w:t>
      </w:r>
      <w:r w:rsidR="003943FE">
        <w:rPr>
          <w:sz w:val="20"/>
          <w:szCs w:val="20"/>
        </w:rPr>
        <w:t>Leave</w:t>
      </w:r>
      <w:r w:rsidRPr="00E47D52">
        <w:rPr>
          <w:sz w:val="20"/>
          <w:szCs w:val="20"/>
        </w:rPr>
        <w:t xml:space="preserve"> before the application is </w:t>
      </w:r>
      <w:proofErr w:type="gramStart"/>
      <w:r w:rsidRPr="00E47D52">
        <w:rPr>
          <w:sz w:val="20"/>
          <w:szCs w:val="20"/>
        </w:rPr>
        <w:t>approved</w:t>
      </w:r>
      <w:proofErr w:type="gramEnd"/>
    </w:p>
    <w:p w14:paraId="6618A353" w14:textId="77777777" w:rsidR="00FD2D47" w:rsidRPr="00B0067A" w:rsidRDefault="00FD2D47" w:rsidP="00FD2D47">
      <w:pPr>
        <w:pStyle w:val="ListParagraph"/>
        <w:numPr>
          <w:ilvl w:val="0"/>
          <w:numId w:val="1"/>
        </w:numPr>
        <w:spacing w:after="0" w:line="240" w:lineRule="auto"/>
        <w:ind w:left="426"/>
        <w:jc w:val="both"/>
        <w:rPr>
          <w:rFonts w:ascii="Calibri" w:hAnsi="Calibri" w:cs="Calibri"/>
          <w:sz w:val="20"/>
          <w:szCs w:val="20"/>
        </w:rPr>
      </w:pPr>
      <w:r w:rsidRPr="00B0067A">
        <w:rPr>
          <w:rFonts w:ascii="Calibri" w:hAnsi="Calibri" w:cs="Calibri"/>
          <w:sz w:val="20"/>
          <w:szCs w:val="20"/>
        </w:rPr>
        <w:t xml:space="preserve">Trainees will be required to demonstrate </w:t>
      </w:r>
      <w:r>
        <w:rPr>
          <w:rFonts w:ascii="Calibri" w:hAnsi="Calibri" w:cs="Calibri"/>
          <w:sz w:val="20"/>
          <w:szCs w:val="20"/>
        </w:rPr>
        <w:t xml:space="preserve">via the application form </w:t>
      </w:r>
      <w:r w:rsidRPr="00B0067A">
        <w:rPr>
          <w:rFonts w:ascii="Calibri" w:hAnsi="Calibri" w:cs="Calibri"/>
          <w:sz w:val="20"/>
          <w:szCs w:val="20"/>
        </w:rPr>
        <w:t>how the course/activity</w:t>
      </w:r>
      <w:r>
        <w:rPr>
          <w:rFonts w:ascii="Calibri" w:hAnsi="Calibri" w:cs="Calibri"/>
          <w:sz w:val="20"/>
          <w:szCs w:val="20"/>
        </w:rPr>
        <w:t xml:space="preserve"> benefits their career application.</w:t>
      </w:r>
    </w:p>
    <w:p w14:paraId="26E4C6B5" w14:textId="6AAA054E" w:rsidR="00822CD1" w:rsidRDefault="00287F3A" w:rsidP="00950BE5">
      <w:pPr>
        <w:pStyle w:val="ListParagraph"/>
        <w:numPr>
          <w:ilvl w:val="0"/>
          <w:numId w:val="1"/>
        </w:numPr>
        <w:ind w:left="426"/>
        <w:jc w:val="both"/>
        <w:rPr>
          <w:sz w:val="20"/>
          <w:szCs w:val="20"/>
        </w:rPr>
      </w:pPr>
      <w:r>
        <w:rPr>
          <w:sz w:val="20"/>
          <w:szCs w:val="20"/>
        </w:rPr>
        <w:t>This form,</w:t>
      </w:r>
      <w:r w:rsidR="00822CD1" w:rsidRPr="00E47D52">
        <w:rPr>
          <w:sz w:val="20"/>
          <w:szCs w:val="20"/>
        </w:rPr>
        <w:t xml:space="preserve"> available from the </w:t>
      </w:r>
      <w:r>
        <w:rPr>
          <w:sz w:val="20"/>
          <w:szCs w:val="20"/>
        </w:rPr>
        <w:t xml:space="preserve">Foundation section on </w:t>
      </w:r>
      <w:proofErr w:type="spellStart"/>
      <w:r>
        <w:rPr>
          <w:sz w:val="20"/>
          <w:szCs w:val="20"/>
        </w:rPr>
        <w:t>oneHR</w:t>
      </w:r>
      <w:proofErr w:type="spellEnd"/>
      <w:r>
        <w:rPr>
          <w:sz w:val="20"/>
          <w:szCs w:val="20"/>
        </w:rPr>
        <w:t xml:space="preserve"> or </w:t>
      </w:r>
      <w:r w:rsidR="00560AE5">
        <w:rPr>
          <w:sz w:val="20"/>
          <w:szCs w:val="20"/>
        </w:rPr>
        <w:t>from the Foundation Programme Administrator (FPA)</w:t>
      </w:r>
      <w:r w:rsidR="00822CD1" w:rsidRPr="00E47D52">
        <w:rPr>
          <w:sz w:val="20"/>
          <w:szCs w:val="20"/>
        </w:rPr>
        <w:t>, mus</w:t>
      </w:r>
      <w:r>
        <w:rPr>
          <w:sz w:val="20"/>
          <w:szCs w:val="20"/>
        </w:rPr>
        <w:t>t be completed by the trainee</w:t>
      </w:r>
      <w:r w:rsidR="00FD2D47">
        <w:rPr>
          <w:sz w:val="20"/>
          <w:szCs w:val="20"/>
        </w:rPr>
        <w:t xml:space="preserve"> and then </w:t>
      </w:r>
      <w:r>
        <w:rPr>
          <w:sz w:val="20"/>
          <w:szCs w:val="20"/>
        </w:rPr>
        <w:t xml:space="preserve">approved and signed by the </w:t>
      </w:r>
      <w:r w:rsidR="00822CD1" w:rsidRPr="00E47D52">
        <w:rPr>
          <w:sz w:val="20"/>
          <w:szCs w:val="20"/>
        </w:rPr>
        <w:t xml:space="preserve">Rota </w:t>
      </w:r>
      <w:r w:rsidR="00E47D52" w:rsidRPr="00E47D52">
        <w:rPr>
          <w:sz w:val="20"/>
          <w:szCs w:val="20"/>
        </w:rPr>
        <w:t>Co-ordinator</w:t>
      </w:r>
      <w:r w:rsidR="00822CD1" w:rsidRPr="00E47D52">
        <w:rPr>
          <w:sz w:val="20"/>
          <w:szCs w:val="20"/>
        </w:rPr>
        <w:t xml:space="preserve">, before submitting to </w:t>
      </w:r>
      <w:r w:rsidR="00560AE5">
        <w:rPr>
          <w:sz w:val="20"/>
          <w:szCs w:val="20"/>
        </w:rPr>
        <w:t xml:space="preserve">the </w:t>
      </w:r>
      <w:r>
        <w:rPr>
          <w:sz w:val="20"/>
          <w:szCs w:val="20"/>
        </w:rPr>
        <w:t>FPA</w:t>
      </w:r>
      <w:r w:rsidR="00560AE5">
        <w:rPr>
          <w:sz w:val="20"/>
          <w:szCs w:val="20"/>
        </w:rPr>
        <w:t>.</w:t>
      </w:r>
    </w:p>
    <w:p w14:paraId="0C812090" w14:textId="0F59EA6E" w:rsidR="00822CD1" w:rsidRPr="00E47D52" w:rsidRDefault="00822CD1" w:rsidP="00950BE5">
      <w:pPr>
        <w:pStyle w:val="ListParagraph"/>
        <w:numPr>
          <w:ilvl w:val="0"/>
          <w:numId w:val="1"/>
        </w:numPr>
        <w:ind w:left="426"/>
        <w:rPr>
          <w:sz w:val="20"/>
          <w:szCs w:val="20"/>
        </w:rPr>
      </w:pPr>
      <w:r w:rsidRPr="00E47D52">
        <w:rPr>
          <w:sz w:val="20"/>
          <w:szCs w:val="20"/>
        </w:rPr>
        <w:t>The</w:t>
      </w:r>
      <w:r w:rsidR="00287F3A">
        <w:rPr>
          <w:sz w:val="20"/>
          <w:szCs w:val="20"/>
        </w:rPr>
        <w:t xml:space="preserve"> completed application form is to</w:t>
      </w:r>
      <w:r w:rsidRPr="00E47D52">
        <w:rPr>
          <w:sz w:val="20"/>
          <w:szCs w:val="20"/>
        </w:rPr>
        <w:t xml:space="preserve"> be returned to the </w:t>
      </w:r>
      <w:r w:rsidR="0026522D">
        <w:rPr>
          <w:sz w:val="20"/>
          <w:szCs w:val="20"/>
        </w:rPr>
        <w:t>FPA</w:t>
      </w:r>
      <w:r w:rsidRPr="00E47D52">
        <w:rPr>
          <w:sz w:val="20"/>
          <w:szCs w:val="20"/>
        </w:rPr>
        <w:t xml:space="preserve"> by </w:t>
      </w:r>
      <w:r w:rsidR="00950BE5">
        <w:rPr>
          <w:sz w:val="20"/>
          <w:szCs w:val="20"/>
        </w:rPr>
        <w:t>hand</w:t>
      </w:r>
      <w:r w:rsidR="00950BE5" w:rsidRPr="00E47D52">
        <w:rPr>
          <w:sz w:val="20"/>
          <w:szCs w:val="20"/>
        </w:rPr>
        <w:t xml:space="preserve"> </w:t>
      </w:r>
      <w:r w:rsidRPr="00E47D52">
        <w:rPr>
          <w:sz w:val="20"/>
          <w:szCs w:val="20"/>
        </w:rPr>
        <w:t xml:space="preserve">or </w:t>
      </w:r>
      <w:r w:rsidR="00950BE5">
        <w:rPr>
          <w:sz w:val="20"/>
          <w:szCs w:val="20"/>
        </w:rPr>
        <w:t>by email</w:t>
      </w:r>
      <w:r w:rsidR="00E47D52">
        <w:rPr>
          <w:sz w:val="20"/>
          <w:szCs w:val="20"/>
        </w:rPr>
        <w:t xml:space="preserve"> </w:t>
      </w:r>
      <w:r w:rsidRPr="00E47D52">
        <w:rPr>
          <w:sz w:val="20"/>
          <w:szCs w:val="20"/>
        </w:rPr>
        <w:t xml:space="preserve">to </w:t>
      </w:r>
      <w:hyperlink r:id="rId11" w:history="1">
        <w:r w:rsidR="00D01B46" w:rsidRPr="00B42CF2">
          <w:rPr>
            <w:rStyle w:val="Hyperlink"/>
            <w:sz w:val="20"/>
            <w:szCs w:val="20"/>
          </w:rPr>
          <w:t>bfwh.foundation.education@nhs.net</w:t>
        </w:r>
      </w:hyperlink>
      <w:r w:rsidR="00D01B46">
        <w:rPr>
          <w:sz w:val="20"/>
          <w:szCs w:val="20"/>
        </w:rPr>
        <w:t xml:space="preserve"> </w:t>
      </w:r>
      <w:r w:rsidRPr="00E47D52">
        <w:rPr>
          <w:sz w:val="20"/>
          <w:szCs w:val="20"/>
        </w:rPr>
        <w:t xml:space="preserve">   </w:t>
      </w:r>
    </w:p>
    <w:p w14:paraId="50CAFDDB" w14:textId="1FEA9283" w:rsidR="00822CD1" w:rsidRDefault="00950BE5" w:rsidP="00950BE5">
      <w:pPr>
        <w:pStyle w:val="ListParagraph"/>
        <w:numPr>
          <w:ilvl w:val="0"/>
          <w:numId w:val="1"/>
        </w:numPr>
        <w:ind w:left="426"/>
        <w:jc w:val="both"/>
        <w:rPr>
          <w:sz w:val="20"/>
          <w:szCs w:val="20"/>
        </w:rPr>
      </w:pPr>
      <w:r>
        <w:rPr>
          <w:sz w:val="20"/>
          <w:szCs w:val="20"/>
        </w:rPr>
        <w:t xml:space="preserve">Once study leave has been </w:t>
      </w:r>
      <w:r w:rsidR="007F646C">
        <w:rPr>
          <w:sz w:val="20"/>
          <w:szCs w:val="20"/>
        </w:rPr>
        <w:t>considered</w:t>
      </w:r>
      <w:r>
        <w:rPr>
          <w:sz w:val="20"/>
          <w:szCs w:val="20"/>
        </w:rPr>
        <w:t xml:space="preserve"> by the FPD</w:t>
      </w:r>
      <w:r w:rsidR="007F646C">
        <w:rPr>
          <w:sz w:val="20"/>
          <w:szCs w:val="20"/>
        </w:rPr>
        <w:t xml:space="preserve"> you </w:t>
      </w:r>
      <w:r w:rsidR="00C933FB">
        <w:rPr>
          <w:sz w:val="20"/>
          <w:szCs w:val="20"/>
        </w:rPr>
        <w:t xml:space="preserve">will receive a letter via email confirming whether </w:t>
      </w:r>
      <w:r w:rsidR="000A507F">
        <w:rPr>
          <w:sz w:val="20"/>
          <w:szCs w:val="20"/>
        </w:rPr>
        <w:t xml:space="preserve">Study </w:t>
      </w:r>
      <w:r w:rsidR="003943FE">
        <w:rPr>
          <w:sz w:val="20"/>
          <w:szCs w:val="20"/>
        </w:rPr>
        <w:t>Leave</w:t>
      </w:r>
      <w:r w:rsidR="00822CD1" w:rsidRPr="00E47D52">
        <w:rPr>
          <w:sz w:val="20"/>
          <w:szCs w:val="20"/>
        </w:rPr>
        <w:t xml:space="preserve"> has been a</w:t>
      </w:r>
      <w:r w:rsidR="007F646C">
        <w:rPr>
          <w:sz w:val="20"/>
          <w:szCs w:val="20"/>
        </w:rPr>
        <w:t>pproved</w:t>
      </w:r>
      <w:r w:rsidR="00C933FB">
        <w:rPr>
          <w:sz w:val="20"/>
          <w:szCs w:val="20"/>
        </w:rPr>
        <w:t>, including any budget awarded.</w:t>
      </w:r>
    </w:p>
    <w:p w14:paraId="16798BF9" w14:textId="3F1F6428" w:rsidR="00560AE5" w:rsidRDefault="00560AE5" w:rsidP="00950BE5">
      <w:pPr>
        <w:pStyle w:val="ListParagraph"/>
        <w:numPr>
          <w:ilvl w:val="0"/>
          <w:numId w:val="1"/>
        </w:numPr>
        <w:ind w:left="426"/>
        <w:jc w:val="both"/>
        <w:rPr>
          <w:sz w:val="20"/>
          <w:szCs w:val="20"/>
        </w:rPr>
      </w:pPr>
      <w:r>
        <w:rPr>
          <w:sz w:val="20"/>
          <w:szCs w:val="20"/>
        </w:rPr>
        <w:t>If you disagree with the FPD decision, a</w:t>
      </w:r>
      <w:r w:rsidRPr="00560AE5">
        <w:rPr>
          <w:sz w:val="20"/>
          <w:szCs w:val="20"/>
        </w:rPr>
        <w:t>n appeal can be made</w:t>
      </w:r>
      <w:r>
        <w:rPr>
          <w:sz w:val="20"/>
          <w:szCs w:val="20"/>
        </w:rPr>
        <w:t xml:space="preserve"> in writing to</w:t>
      </w:r>
      <w:r w:rsidRPr="00560AE5">
        <w:rPr>
          <w:sz w:val="20"/>
          <w:szCs w:val="20"/>
        </w:rPr>
        <w:t xml:space="preserve"> the Medical Education Committee</w:t>
      </w:r>
      <w:r>
        <w:rPr>
          <w:sz w:val="20"/>
          <w:szCs w:val="20"/>
        </w:rPr>
        <w:t xml:space="preserve"> (MEC)</w:t>
      </w:r>
      <w:r w:rsidRPr="00560AE5">
        <w:rPr>
          <w:sz w:val="20"/>
          <w:szCs w:val="20"/>
        </w:rPr>
        <w:t>, chaired by the Director of Medical Education</w:t>
      </w:r>
    </w:p>
    <w:p w14:paraId="0BFD2F21" w14:textId="77777777" w:rsidR="00E463A8" w:rsidRDefault="00560AE5" w:rsidP="00950BE5">
      <w:pPr>
        <w:pStyle w:val="ListParagraph"/>
        <w:numPr>
          <w:ilvl w:val="0"/>
          <w:numId w:val="1"/>
        </w:numPr>
        <w:ind w:left="426"/>
        <w:jc w:val="both"/>
        <w:rPr>
          <w:sz w:val="20"/>
          <w:szCs w:val="20"/>
        </w:rPr>
      </w:pPr>
      <w:r w:rsidRPr="00560AE5">
        <w:rPr>
          <w:sz w:val="20"/>
          <w:szCs w:val="20"/>
        </w:rPr>
        <w:t xml:space="preserve">If you have any queries regarding your Study Leave application, please do not hesitate to contact the Foundation Programme Administrator - </w:t>
      </w:r>
      <w:hyperlink r:id="rId12" w:history="1">
        <w:r w:rsidRPr="00560AE5">
          <w:rPr>
            <w:rStyle w:val="Hyperlink"/>
            <w:sz w:val="20"/>
            <w:szCs w:val="20"/>
          </w:rPr>
          <w:t>bfwh.foundation.education@nhs.net</w:t>
        </w:r>
      </w:hyperlink>
      <w:r w:rsidRPr="00560AE5">
        <w:rPr>
          <w:sz w:val="20"/>
          <w:szCs w:val="20"/>
        </w:rPr>
        <w:t xml:space="preserve">   </w:t>
      </w:r>
    </w:p>
    <w:p w14:paraId="7E034631" w14:textId="77777777" w:rsidR="00560AE5" w:rsidRPr="00560AE5" w:rsidRDefault="00560AE5" w:rsidP="00950BE5">
      <w:pPr>
        <w:ind w:left="426"/>
        <w:jc w:val="both"/>
        <w:rPr>
          <w:b/>
          <w:sz w:val="20"/>
          <w:szCs w:val="20"/>
        </w:rPr>
      </w:pPr>
      <w:r w:rsidRPr="00560AE5">
        <w:rPr>
          <w:b/>
          <w:sz w:val="20"/>
          <w:szCs w:val="20"/>
        </w:rPr>
        <w:t>Claiming Study Leave Expenses</w:t>
      </w:r>
    </w:p>
    <w:p w14:paraId="426E9ED0" w14:textId="77777777" w:rsidR="007F646C" w:rsidRDefault="00E25568" w:rsidP="00C76E6C">
      <w:pPr>
        <w:pStyle w:val="ListParagraph"/>
        <w:numPr>
          <w:ilvl w:val="0"/>
          <w:numId w:val="1"/>
        </w:numPr>
        <w:ind w:left="426"/>
        <w:jc w:val="both"/>
        <w:rPr>
          <w:sz w:val="20"/>
          <w:szCs w:val="20"/>
        </w:rPr>
      </w:pPr>
      <w:r w:rsidRPr="007F646C">
        <w:rPr>
          <w:sz w:val="20"/>
          <w:szCs w:val="20"/>
        </w:rPr>
        <w:t xml:space="preserve">You are only able to back date </w:t>
      </w:r>
      <w:r w:rsidR="00560AE5" w:rsidRPr="007F646C">
        <w:rPr>
          <w:sz w:val="20"/>
          <w:szCs w:val="20"/>
        </w:rPr>
        <w:t xml:space="preserve">funding </w:t>
      </w:r>
      <w:r w:rsidRPr="007F646C">
        <w:rPr>
          <w:sz w:val="20"/>
          <w:szCs w:val="20"/>
        </w:rPr>
        <w:t xml:space="preserve">claims for three months.  Allow one month for processing, so claim within two months of the event date. </w:t>
      </w:r>
    </w:p>
    <w:p w14:paraId="0935DCD9" w14:textId="6DD083A7" w:rsidR="00955E99" w:rsidRPr="007F646C" w:rsidRDefault="00955E99" w:rsidP="00C76E6C">
      <w:pPr>
        <w:pStyle w:val="ListParagraph"/>
        <w:numPr>
          <w:ilvl w:val="0"/>
          <w:numId w:val="1"/>
        </w:numPr>
        <w:ind w:left="426"/>
        <w:jc w:val="both"/>
        <w:rPr>
          <w:sz w:val="20"/>
          <w:szCs w:val="20"/>
        </w:rPr>
      </w:pPr>
      <w:r w:rsidRPr="007F646C">
        <w:rPr>
          <w:sz w:val="20"/>
          <w:szCs w:val="20"/>
        </w:rPr>
        <w:t>Any expense claims submitted by Foundation trainees now need to be done on the EASY Expense system</w:t>
      </w:r>
      <w:r w:rsidR="007F646C">
        <w:rPr>
          <w:sz w:val="20"/>
          <w:szCs w:val="20"/>
        </w:rPr>
        <w:t>.</w:t>
      </w:r>
    </w:p>
    <w:p w14:paraId="4E026C67" w14:textId="3337CCD6" w:rsidR="00955E99" w:rsidRPr="00955E99" w:rsidRDefault="00955E99" w:rsidP="00950BE5">
      <w:pPr>
        <w:pStyle w:val="ListParagraph"/>
        <w:numPr>
          <w:ilvl w:val="0"/>
          <w:numId w:val="15"/>
        </w:numPr>
        <w:spacing w:after="0"/>
        <w:ind w:left="426"/>
        <w:jc w:val="both"/>
        <w:rPr>
          <w:b/>
          <w:bCs/>
          <w:sz w:val="18"/>
          <w:szCs w:val="18"/>
        </w:rPr>
      </w:pPr>
      <w:r w:rsidRPr="00955E99">
        <w:rPr>
          <w:sz w:val="20"/>
          <w:szCs w:val="20"/>
        </w:rPr>
        <w:t>The expense system can be accessed via the intranet homepage - type ‘EASY’ in the Search Centre and the link will appear under the ‘Systems Access’ area. You should use this system to claim for any expenses.</w:t>
      </w:r>
    </w:p>
    <w:p w14:paraId="7EBA0C00" w14:textId="359C836B" w:rsidR="00955E99" w:rsidRPr="00955E99" w:rsidRDefault="00955E99" w:rsidP="00950BE5">
      <w:pPr>
        <w:pStyle w:val="ListParagraph"/>
        <w:numPr>
          <w:ilvl w:val="0"/>
          <w:numId w:val="15"/>
        </w:numPr>
        <w:spacing w:after="0"/>
        <w:ind w:left="426"/>
        <w:jc w:val="both"/>
        <w:rPr>
          <w:b/>
          <w:bCs/>
          <w:sz w:val="18"/>
          <w:szCs w:val="18"/>
        </w:rPr>
      </w:pPr>
      <w:r>
        <w:rPr>
          <w:sz w:val="20"/>
          <w:szCs w:val="20"/>
        </w:rPr>
        <w:t>Please make sure you add your receipts of payments and a certificate/email of proof of attendance when you submit your claim</w:t>
      </w:r>
    </w:p>
    <w:p w14:paraId="45AA7DA6" w14:textId="77777777" w:rsidR="007F646C" w:rsidRDefault="00955E99" w:rsidP="007F646C">
      <w:pPr>
        <w:pStyle w:val="ListParagraph"/>
        <w:numPr>
          <w:ilvl w:val="0"/>
          <w:numId w:val="16"/>
        </w:numPr>
        <w:ind w:left="426"/>
        <w:jc w:val="both"/>
        <w:rPr>
          <w:sz w:val="20"/>
          <w:szCs w:val="20"/>
          <w:u w:val="single"/>
        </w:rPr>
      </w:pPr>
      <w:r w:rsidRPr="00955E99">
        <w:rPr>
          <w:sz w:val="20"/>
          <w:szCs w:val="20"/>
          <w:u w:val="single"/>
        </w:rPr>
        <w:t>Guides and Video Tutorials</w:t>
      </w:r>
    </w:p>
    <w:p w14:paraId="515595C7" w14:textId="77777777" w:rsidR="007F646C" w:rsidRPr="007F646C" w:rsidRDefault="00000000" w:rsidP="007F646C">
      <w:pPr>
        <w:pStyle w:val="ListParagraph"/>
        <w:numPr>
          <w:ilvl w:val="1"/>
          <w:numId w:val="16"/>
        </w:numPr>
        <w:ind w:left="851"/>
        <w:jc w:val="both"/>
        <w:rPr>
          <w:rStyle w:val="Hyperlink"/>
          <w:color w:val="auto"/>
          <w:sz w:val="20"/>
          <w:szCs w:val="20"/>
        </w:rPr>
      </w:pPr>
      <w:hyperlink r:id="rId13" w:history="1">
        <w:r w:rsidR="00955E99" w:rsidRPr="007F646C">
          <w:rPr>
            <w:rStyle w:val="Hyperlink"/>
            <w:sz w:val="20"/>
            <w:szCs w:val="20"/>
          </w:rPr>
          <w:t>Introduction To EASY Expenses</w:t>
        </w:r>
      </w:hyperlink>
    </w:p>
    <w:p w14:paraId="378C50E4" w14:textId="77777777" w:rsidR="007F646C" w:rsidRPr="007F646C" w:rsidRDefault="00000000" w:rsidP="007F646C">
      <w:pPr>
        <w:pStyle w:val="ListParagraph"/>
        <w:numPr>
          <w:ilvl w:val="1"/>
          <w:numId w:val="16"/>
        </w:numPr>
        <w:ind w:left="851"/>
        <w:jc w:val="both"/>
        <w:rPr>
          <w:rStyle w:val="Hyperlink"/>
          <w:color w:val="auto"/>
          <w:sz w:val="20"/>
          <w:szCs w:val="20"/>
        </w:rPr>
      </w:pPr>
      <w:hyperlink r:id="rId14" w:history="1">
        <w:r w:rsidR="00955E99" w:rsidRPr="007F646C">
          <w:rPr>
            <w:rStyle w:val="Hyperlink"/>
            <w:sz w:val="20"/>
            <w:szCs w:val="20"/>
          </w:rPr>
          <w:t>Making an Expense Claim</w:t>
        </w:r>
      </w:hyperlink>
    </w:p>
    <w:p w14:paraId="19B78370" w14:textId="77777777" w:rsidR="007F646C" w:rsidRPr="007F646C" w:rsidRDefault="00000000" w:rsidP="007F646C">
      <w:pPr>
        <w:pStyle w:val="ListParagraph"/>
        <w:numPr>
          <w:ilvl w:val="1"/>
          <w:numId w:val="16"/>
        </w:numPr>
        <w:ind w:left="851"/>
        <w:jc w:val="both"/>
        <w:rPr>
          <w:rStyle w:val="Hyperlink"/>
          <w:color w:val="auto"/>
          <w:sz w:val="20"/>
          <w:szCs w:val="20"/>
        </w:rPr>
      </w:pPr>
      <w:hyperlink r:id="rId15" w:history="1">
        <w:r w:rsidR="00955E99" w:rsidRPr="007F646C">
          <w:rPr>
            <w:rStyle w:val="Hyperlink"/>
            <w:sz w:val="20"/>
            <w:szCs w:val="20"/>
          </w:rPr>
          <w:t>Management and Approval of Expenses</w:t>
        </w:r>
      </w:hyperlink>
    </w:p>
    <w:p w14:paraId="3C8B9340" w14:textId="77777777" w:rsidR="007F646C" w:rsidRPr="007F646C" w:rsidRDefault="00000000" w:rsidP="007F646C">
      <w:pPr>
        <w:pStyle w:val="ListParagraph"/>
        <w:numPr>
          <w:ilvl w:val="1"/>
          <w:numId w:val="16"/>
        </w:numPr>
        <w:ind w:left="851"/>
        <w:jc w:val="both"/>
        <w:rPr>
          <w:rStyle w:val="Hyperlink"/>
          <w:color w:val="auto"/>
          <w:sz w:val="20"/>
          <w:szCs w:val="20"/>
        </w:rPr>
      </w:pPr>
      <w:hyperlink r:id="rId16" w:history="1">
        <w:r w:rsidR="00955E99" w:rsidRPr="007F646C">
          <w:rPr>
            <w:rStyle w:val="Hyperlink"/>
            <w:sz w:val="20"/>
            <w:szCs w:val="20"/>
          </w:rPr>
          <w:t>Adding a Vehicle</w:t>
        </w:r>
      </w:hyperlink>
    </w:p>
    <w:p w14:paraId="217656BF" w14:textId="77777777" w:rsidR="007F646C" w:rsidRPr="007F646C" w:rsidRDefault="00000000" w:rsidP="007F646C">
      <w:pPr>
        <w:pStyle w:val="ListParagraph"/>
        <w:numPr>
          <w:ilvl w:val="1"/>
          <w:numId w:val="16"/>
        </w:numPr>
        <w:ind w:left="851"/>
        <w:jc w:val="both"/>
        <w:rPr>
          <w:rStyle w:val="Hyperlink"/>
          <w:color w:val="auto"/>
          <w:sz w:val="20"/>
          <w:szCs w:val="20"/>
        </w:rPr>
      </w:pPr>
      <w:hyperlink r:id="rId17" w:history="1">
        <w:r w:rsidR="00955E99" w:rsidRPr="007F646C">
          <w:rPr>
            <w:rStyle w:val="Hyperlink"/>
            <w:sz w:val="20"/>
            <w:szCs w:val="20"/>
          </w:rPr>
          <w:t>Expenses FAQs</w:t>
        </w:r>
      </w:hyperlink>
    </w:p>
    <w:p w14:paraId="6EF19D45" w14:textId="58932EC6" w:rsidR="00955E99" w:rsidRPr="007F646C" w:rsidRDefault="00000000" w:rsidP="007F646C">
      <w:pPr>
        <w:pStyle w:val="ListParagraph"/>
        <w:numPr>
          <w:ilvl w:val="1"/>
          <w:numId w:val="16"/>
        </w:numPr>
        <w:ind w:left="851"/>
        <w:jc w:val="both"/>
        <w:rPr>
          <w:sz w:val="20"/>
          <w:szCs w:val="20"/>
          <w:u w:val="single"/>
        </w:rPr>
      </w:pPr>
      <w:hyperlink r:id="rId18" w:history="1">
        <w:r w:rsidR="00955E99" w:rsidRPr="007F646C">
          <w:rPr>
            <w:rStyle w:val="Hyperlink"/>
            <w:sz w:val="20"/>
            <w:szCs w:val="20"/>
          </w:rPr>
          <w:t>Video Tutorials</w:t>
        </w:r>
      </w:hyperlink>
    </w:p>
    <w:p w14:paraId="5523B184" w14:textId="49440276" w:rsidR="002B6822" w:rsidRDefault="00955E99" w:rsidP="00950BE5">
      <w:pPr>
        <w:pStyle w:val="ListParagraph"/>
        <w:numPr>
          <w:ilvl w:val="0"/>
          <w:numId w:val="1"/>
        </w:numPr>
        <w:ind w:left="426"/>
        <w:rPr>
          <w:sz w:val="20"/>
          <w:szCs w:val="20"/>
        </w:rPr>
      </w:pPr>
      <w:r>
        <w:rPr>
          <w:sz w:val="20"/>
          <w:szCs w:val="20"/>
        </w:rPr>
        <w:t xml:space="preserve">Please email </w:t>
      </w:r>
      <w:hyperlink r:id="rId19" w:history="1">
        <w:r w:rsidRPr="00531227">
          <w:rPr>
            <w:rStyle w:val="Hyperlink"/>
            <w:sz w:val="20"/>
            <w:szCs w:val="20"/>
          </w:rPr>
          <w:t>bfwh.foundation.education@nhs.net</w:t>
        </w:r>
      </w:hyperlink>
      <w:r>
        <w:rPr>
          <w:sz w:val="20"/>
          <w:szCs w:val="20"/>
        </w:rPr>
        <w:t xml:space="preserve"> when you have submitted your claim online so that the postgraduate manager can approve it</w:t>
      </w:r>
    </w:p>
    <w:p w14:paraId="10F4C408" w14:textId="77777777" w:rsidR="00560AE5" w:rsidRDefault="00560AE5" w:rsidP="00950BE5">
      <w:pPr>
        <w:ind w:left="426"/>
        <w:jc w:val="both"/>
        <w:rPr>
          <w:b/>
          <w:sz w:val="20"/>
          <w:szCs w:val="20"/>
        </w:rPr>
      </w:pPr>
      <w:r w:rsidRPr="00560AE5">
        <w:rPr>
          <w:b/>
          <w:sz w:val="20"/>
          <w:szCs w:val="20"/>
        </w:rPr>
        <w:t>Further Information</w:t>
      </w:r>
    </w:p>
    <w:p w14:paraId="415BC5B2" w14:textId="77777777" w:rsidR="00B370F7" w:rsidRDefault="00B370F7" w:rsidP="00950BE5">
      <w:pPr>
        <w:numPr>
          <w:ilvl w:val="0"/>
          <w:numId w:val="14"/>
        </w:numPr>
        <w:spacing w:after="0"/>
        <w:ind w:left="426"/>
        <w:rPr>
          <w:rFonts w:ascii="Calibri" w:hAnsi="Calibri" w:cs="Calibri"/>
          <w:sz w:val="20"/>
          <w:szCs w:val="20"/>
        </w:rPr>
      </w:pPr>
      <w:r w:rsidRPr="00B370F7">
        <w:rPr>
          <w:rFonts w:ascii="Calibri" w:hAnsi="Calibri" w:cs="Calibri"/>
          <w:sz w:val="20"/>
          <w:szCs w:val="20"/>
        </w:rPr>
        <w:t>HEE’s study leave document ‘An overview of the HEE wide approach’– available on the Foundation policies and procedures page of the website:</w:t>
      </w:r>
    </w:p>
    <w:p w14:paraId="78BC0C56" w14:textId="77777777" w:rsidR="00B370F7" w:rsidRPr="00B370F7" w:rsidRDefault="00000000" w:rsidP="00950BE5">
      <w:pPr>
        <w:spacing w:after="0"/>
        <w:ind w:left="426"/>
        <w:rPr>
          <w:rFonts w:ascii="Calibri" w:hAnsi="Calibri" w:cs="Calibri"/>
          <w:sz w:val="20"/>
          <w:szCs w:val="20"/>
        </w:rPr>
      </w:pPr>
      <w:hyperlink r:id="rId20" w:history="1">
        <w:r w:rsidR="00B370F7" w:rsidRPr="00B370F7">
          <w:rPr>
            <w:rStyle w:val="Hyperlink"/>
            <w:rFonts w:ascii="Calibri" w:hAnsi="Calibri" w:cs="Calibri"/>
            <w:sz w:val="20"/>
            <w:szCs w:val="20"/>
          </w:rPr>
          <w:t>https://www.nwpgmd.nhs.uk/foundation-policies-and-processes</w:t>
        </w:r>
      </w:hyperlink>
    </w:p>
    <w:p w14:paraId="3A9949E4" w14:textId="023F16BE" w:rsidR="00804D9E" w:rsidRPr="00E463A8" w:rsidRDefault="00B370F7" w:rsidP="00E463A8">
      <w:pPr>
        <w:numPr>
          <w:ilvl w:val="0"/>
          <w:numId w:val="14"/>
        </w:numPr>
        <w:spacing w:after="0"/>
        <w:ind w:left="426"/>
        <w:rPr>
          <w:rStyle w:val="Hyperlink"/>
          <w:rFonts w:ascii="Calibri" w:hAnsi="Calibri" w:cs="Calibri"/>
          <w:color w:val="auto"/>
          <w:sz w:val="20"/>
          <w:szCs w:val="20"/>
          <w:u w:val="none"/>
        </w:rPr>
      </w:pPr>
      <w:r w:rsidRPr="00E463A8">
        <w:rPr>
          <w:rFonts w:ascii="Calibri" w:hAnsi="Calibri" w:cs="Calibri"/>
          <w:sz w:val="20"/>
          <w:szCs w:val="20"/>
        </w:rPr>
        <w:t xml:space="preserve">The relevant sections of the Guide to Foundation Training in the UK: </w:t>
      </w:r>
      <w:hyperlink r:id="rId21" w:history="1">
        <w:r w:rsidRPr="00E463A8">
          <w:rPr>
            <w:rStyle w:val="Hyperlink"/>
            <w:rFonts w:ascii="Calibri" w:hAnsi="Calibri" w:cs="Calibri"/>
            <w:sz w:val="20"/>
            <w:szCs w:val="20"/>
          </w:rPr>
          <w:t>https://www.foundationprogramme.nhs.uk/</w:t>
        </w:r>
      </w:hyperlink>
    </w:p>
    <w:p w14:paraId="28EB5775" w14:textId="60A9B6DB" w:rsidR="00804D9E" w:rsidRDefault="00804D9E" w:rsidP="00804D9E">
      <w:pPr>
        <w:pStyle w:val="ListParagraph"/>
        <w:ind w:firstLine="720"/>
        <w:jc w:val="center"/>
        <w:rPr>
          <w:rFonts w:cs="Arial"/>
          <w:b/>
          <w:bCs/>
          <w:u w:val="single"/>
        </w:rPr>
      </w:pPr>
    </w:p>
    <w:p w14:paraId="69D8D516" w14:textId="3E738B8D" w:rsidR="00950BE5" w:rsidRDefault="00950BE5" w:rsidP="00804D9E">
      <w:pPr>
        <w:pStyle w:val="ListParagraph"/>
        <w:ind w:firstLine="720"/>
        <w:jc w:val="center"/>
        <w:rPr>
          <w:rFonts w:cs="Arial"/>
          <w:b/>
          <w:bCs/>
          <w:u w:val="single"/>
        </w:rPr>
      </w:pPr>
    </w:p>
    <w:p w14:paraId="71BD82E7" w14:textId="769A15D6" w:rsidR="00950BE5" w:rsidRDefault="00950BE5" w:rsidP="00804D9E">
      <w:pPr>
        <w:pStyle w:val="ListParagraph"/>
        <w:ind w:firstLine="720"/>
        <w:jc w:val="center"/>
        <w:rPr>
          <w:rFonts w:cs="Arial"/>
          <w:b/>
          <w:bCs/>
          <w:u w:val="single"/>
        </w:rPr>
      </w:pPr>
    </w:p>
    <w:p w14:paraId="1044AB4E" w14:textId="356C8CDA" w:rsidR="00950BE5" w:rsidRDefault="00950BE5" w:rsidP="00804D9E">
      <w:pPr>
        <w:pStyle w:val="ListParagraph"/>
        <w:ind w:firstLine="720"/>
        <w:jc w:val="center"/>
        <w:rPr>
          <w:rFonts w:cs="Arial"/>
          <w:b/>
          <w:bCs/>
          <w:u w:val="single"/>
        </w:rPr>
      </w:pPr>
    </w:p>
    <w:p w14:paraId="206465E8" w14:textId="46A63F89" w:rsidR="00950BE5" w:rsidRDefault="00950BE5" w:rsidP="00804D9E">
      <w:pPr>
        <w:pStyle w:val="ListParagraph"/>
        <w:ind w:firstLine="720"/>
        <w:jc w:val="center"/>
        <w:rPr>
          <w:rFonts w:cs="Arial"/>
          <w:b/>
          <w:bCs/>
          <w:u w:val="single"/>
        </w:rPr>
      </w:pPr>
    </w:p>
    <w:p w14:paraId="1E271150" w14:textId="5D9FD1F1" w:rsidR="00804D9E" w:rsidRPr="00804D9E" w:rsidRDefault="00804D9E" w:rsidP="00804D9E">
      <w:pPr>
        <w:pStyle w:val="ListParagraph"/>
        <w:ind w:firstLine="720"/>
        <w:jc w:val="center"/>
        <w:rPr>
          <w:rFonts w:cs="Arial"/>
          <w:b/>
          <w:bCs/>
          <w:u w:val="single"/>
        </w:rPr>
      </w:pPr>
      <w:r w:rsidRPr="00804D9E">
        <w:rPr>
          <w:rFonts w:cs="Arial"/>
          <w:b/>
          <w:bCs/>
          <w:u w:val="single"/>
        </w:rPr>
        <w:t>FY1 STUDY LEAVE APPLICATION FORM</w:t>
      </w:r>
    </w:p>
    <w:p w14:paraId="2358BBBD" w14:textId="77777777" w:rsidR="00804D9E" w:rsidRPr="00B370F7" w:rsidRDefault="00804D9E" w:rsidP="00804D9E">
      <w:pPr>
        <w:spacing w:after="0"/>
        <w:rPr>
          <w:rFonts w:ascii="Calibri" w:hAnsi="Calibri" w:cs="Calibri"/>
          <w:sz w:val="20"/>
          <w:szCs w:val="20"/>
        </w:rPr>
      </w:pPr>
    </w:p>
    <w:tbl>
      <w:tblPr>
        <w:tblStyle w:val="TableGrid"/>
        <w:tblW w:w="10065" w:type="dxa"/>
        <w:tblInd w:w="-459" w:type="dxa"/>
        <w:tblLook w:val="04A0" w:firstRow="1" w:lastRow="0" w:firstColumn="1" w:lastColumn="0" w:noHBand="0" w:noVBand="1"/>
      </w:tblPr>
      <w:tblGrid>
        <w:gridCol w:w="567"/>
        <w:gridCol w:w="1342"/>
        <w:gridCol w:w="1592"/>
        <w:gridCol w:w="1602"/>
        <w:gridCol w:w="1445"/>
        <w:gridCol w:w="2383"/>
        <w:gridCol w:w="1134"/>
      </w:tblGrid>
      <w:tr w:rsidR="00804D9E" w14:paraId="1CE15C8F" w14:textId="77777777" w:rsidTr="003A239E">
        <w:tc>
          <w:tcPr>
            <w:tcW w:w="1909" w:type="dxa"/>
            <w:gridSpan w:val="2"/>
            <w:shd w:val="clear" w:color="auto" w:fill="D9D9D9" w:themeFill="background1" w:themeFillShade="D9"/>
          </w:tcPr>
          <w:p w14:paraId="3BB081D8" w14:textId="77777777" w:rsidR="00804D9E" w:rsidRDefault="00804D9E" w:rsidP="003A239E">
            <w:pPr>
              <w:rPr>
                <w:rFonts w:cs="Arial"/>
                <w:b/>
                <w:bCs/>
              </w:rPr>
            </w:pPr>
            <w:r w:rsidRPr="00A402AC">
              <w:rPr>
                <w:rFonts w:cs="Arial"/>
                <w:b/>
                <w:bCs/>
              </w:rPr>
              <w:t>Trainee Name:</w:t>
            </w:r>
          </w:p>
        </w:tc>
        <w:tc>
          <w:tcPr>
            <w:tcW w:w="3194" w:type="dxa"/>
            <w:gridSpan w:val="2"/>
          </w:tcPr>
          <w:p w14:paraId="7D72208B" w14:textId="77777777" w:rsidR="00804D9E" w:rsidRDefault="00804D9E" w:rsidP="003A239E">
            <w:pPr>
              <w:rPr>
                <w:rFonts w:cs="Arial"/>
                <w:b/>
                <w:bCs/>
              </w:rPr>
            </w:pPr>
          </w:p>
        </w:tc>
        <w:tc>
          <w:tcPr>
            <w:tcW w:w="1445" w:type="dxa"/>
            <w:shd w:val="clear" w:color="auto" w:fill="D9D9D9" w:themeFill="background1" w:themeFillShade="D9"/>
          </w:tcPr>
          <w:p w14:paraId="1E5775F9" w14:textId="77777777" w:rsidR="00804D9E" w:rsidRDefault="00804D9E" w:rsidP="003A239E">
            <w:pPr>
              <w:rPr>
                <w:rFonts w:cs="Arial"/>
                <w:b/>
                <w:bCs/>
              </w:rPr>
            </w:pPr>
            <w:r w:rsidRPr="00A402AC">
              <w:rPr>
                <w:rFonts w:cs="Arial"/>
                <w:b/>
                <w:bCs/>
              </w:rPr>
              <w:t>Placement:</w:t>
            </w:r>
          </w:p>
        </w:tc>
        <w:tc>
          <w:tcPr>
            <w:tcW w:w="3517" w:type="dxa"/>
            <w:gridSpan w:val="2"/>
          </w:tcPr>
          <w:p w14:paraId="1C55A681" w14:textId="77777777" w:rsidR="00804D9E" w:rsidRDefault="00804D9E" w:rsidP="003A239E">
            <w:pPr>
              <w:rPr>
                <w:rFonts w:cs="Arial"/>
                <w:b/>
                <w:bCs/>
              </w:rPr>
            </w:pPr>
          </w:p>
        </w:tc>
      </w:tr>
      <w:tr w:rsidR="00804D9E" w14:paraId="54AA78C8" w14:textId="77777777" w:rsidTr="003A239E">
        <w:tc>
          <w:tcPr>
            <w:tcW w:w="1909" w:type="dxa"/>
            <w:gridSpan w:val="2"/>
            <w:shd w:val="clear" w:color="auto" w:fill="D9D9D9" w:themeFill="background1" w:themeFillShade="D9"/>
          </w:tcPr>
          <w:p w14:paraId="0CA8AE8C" w14:textId="77777777" w:rsidR="00804D9E" w:rsidRDefault="00804D9E" w:rsidP="003A239E">
            <w:pPr>
              <w:rPr>
                <w:rFonts w:cs="Arial"/>
                <w:b/>
                <w:bCs/>
              </w:rPr>
            </w:pPr>
            <w:r w:rsidRPr="00A402AC">
              <w:rPr>
                <w:rFonts w:cs="Arial"/>
                <w:b/>
                <w:bCs/>
                <w:color w:val="000000" w:themeColor="text1"/>
              </w:rPr>
              <w:t>Date From:</w:t>
            </w:r>
          </w:p>
        </w:tc>
        <w:tc>
          <w:tcPr>
            <w:tcW w:w="3194" w:type="dxa"/>
            <w:gridSpan w:val="2"/>
          </w:tcPr>
          <w:p w14:paraId="3E3CE71C" w14:textId="77777777" w:rsidR="00804D9E" w:rsidRDefault="00804D9E" w:rsidP="003A239E">
            <w:pPr>
              <w:rPr>
                <w:rFonts w:cs="Arial"/>
                <w:b/>
                <w:bCs/>
              </w:rPr>
            </w:pPr>
          </w:p>
        </w:tc>
        <w:tc>
          <w:tcPr>
            <w:tcW w:w="1445" w:type="dxa"/>
            <w:shd w:val="clear" w:color="auto" w:fill="D9D9D9" w:themeFill="background1" w:themeFillShade="D9"/>
          </w:tcPr>
          <w:p w14:paraId="417AE421" w14:textId="77777777" w:rsidR="00804D9E" w:rsidRDefault="00804D9E" w:rsidP="003A239E">
            <w:pPr>
              <w:rPr>
                <w:rFonts w:cs="Arial"/>
                <w:b/>
                <w:bCs/>
              </w:rPr>
            </w:pPr>
            <w:r>
              <w:rPr>
                <w:rFonts w:cs="Arial"/>
                <w:b/>
                <w:bCs/>
              </w:rPr>
              <w:t>Date To:</w:t>
            </w:r>
          </w:p>
        </w:tc>
        <w:tc>
          <w:tcPr>
            <w:tcW w:w="3517" w:type="dxa"/>
            <w:gridSpan w:val="2"/>
          </w:tcPr>
          <w:p w14:paraId="228EA05B" w14:textId="77777777" w:rsidR="00804D9E" w:rsidRPr="00A402AC" w:rsidRDefault="00804D9E" w:rsidP="003A239E">
            <w:pPr>
              <w:rPr>
                <w:rFonts w:cs="Arial"/>
                <w:b/>
                <w:bCs/>
                <w:color w:val="000000" w:themeColor="text1"/>
              </w:rPr>
            </w:pPr>
          </w:p>
        </w:tc>
      </w:tr>
      <w:tr w:rsidR="00804D9E" w14:paraId="28C6D685" w14:textId="77777777" w:rsidTr="003A239E">
        <w:tc>
          <w:tcPr>
            <w:tcW w:w="1909" w:type="dxa"/>
            <w:gridSpan w:val="2"/>
            <w:shd w:val="clear" w:color="auto" w:fill="D9D9D9" w:themeFill="background1" w:themeFillShade="D9"/>
          </w:tcPr>
          <w:p w14:paraId="2AE87390" w14:textId="77777777" w:rsidR="00804D9E" w:rsidRPr="00A402AC" w:rsidRDefault="00804D9E" w:rsidP="003A239E">
            <w:pPr>
              <w:rPr>
                <w:rFonts w:cs="Arial"/>
                <w:b/>
                <w:bCs/>
                <w:color w:val="000000" w:themeColor="text1"/>
              </w:rPr>
            </w:pPr>
            <w:r w:rsidRPr="00A402AC">
              <w:rPr>
                <w:rFonts w:cs="Arial"/>
                <w:b/>
                <w:bCs/>
                <w:color w:val="000000" w:themeColor="text1"/>
              </w:rPr>
              <w:t>Days off work:</w:t>
            </w:r>
          </w:p>
        </w:tc>
        <w:tc>
          <w:tcPr>
            <w:tcW w:w="1592" w:type="dxa"/>
          </w:tcPr>
          <w:p w14:paraId="32A62C29" w14:textId="77777777" w:rsidR="00804D9E" w:rsidRDefault="00804D9E" w:rsidP="003A239E">
            <w:pPr>
              <w:rPr>
                <w:rFonts w:cs="Arial"/>
                <w:b/>
                <w:bCs/>
              </w:rPr>
            </w:pPr>
          </w:p>
        </w:tc>
        <w:tc>
          <w:tcPr>
            <w:tcW w:w="1602" w:type="dxa"/>
            <w:shd w:val="clear" w:color="auto" w:fill="D9D9D9" w:themeFill="background1" w:themeFillShade="D9"/>
          </w:tcPr>
          <w:p w14:paraId="2BF8FA5C" w14:textId="77777777" w:rsidR="00804D9E" w:rsidRDefault="00804D9E" w:rsidP="003A239E">
            <w:pPr>
              <w:rPr>
                <w:rFonts w:cs="Arial"/>
                <w:b/>
                <w:bCs/>
              </w:rPr>
            </w:pPr>
            <w:r>
              <w:rPr>
                <w:rFonts w:cs="Arial"/>
                <w:b/>
                <w:bCs/>
                <w:color w:val="000000" w:themeColor="text1"/>
              </w:rPr>
              <w:t xml:space="preserve">Course/ Event </w:t>
            </w:r>
            <w:r w:rsidRPr="00A402AC">
              <w:rPr>
                <w:rFonts w:cs="Arial"/>
                <w:b/>
                <w:bCs/>
                <w:color w:val="000000" w:themeColor="text1"/>
              </w:rPr>
              <w:t>Fees:</w:t>
            </w:r>
          </w:p>
        </w:tc>
        <w:tc>
          <w:tcPr>
            <w:tcW w:w="1445" w:type="dxa"/>
          </w:tcPr>
          <w:p w14:paraId="09A9709E" w14:textId="77777777" w:rsidR="00804D9E" w:rsidRDefault="00804D9E" w:rsidP="003A239E">
            <w:pPr>
              <w:rPr>
                <w:rFonts w:cs="Arial"/>
                <w:b/>
                <w:bCs/>
              </w:rPr>
            </w:pPr>
            <w:r>
              <w:rPr>
                <w:rFonts w:cs="Arial"/>
                <w:b/>
                <w:bCs/>
              </w:rPr>
              <w:t>£</w:t>
            </w:r>
          </w:p>
        </w:tc>
        <w:tc>
          <w:tcPr>
            <w:tcW w:w="2383" w:type="dxa"/>
            <w:shd w:val="clear" w:color="auto" w:fill="D9D9D9" w:themeFill="background1" w:themeFillShade="D9"/>
          </w:tcPr>
          <w:p w14:paraId="44522508" w14:textId="77777777" w:rsidR="00804D9E" w:rsidRDefault="00804D9E" w:rsidP="003A239E">
            <w:pPr>
              <w:rPr>
                <w:rFonts w:cs="Arial"/>
                <w:b/>
                <w:bCs/>
              </w:rPr>
            </w:pPr>
            <w:r>
              <w:rPr>
                <w:rFonts w:cs="Arial"/>
                <w:b/>
                <w:bCs/>
              </w:rPr>
              <w:t xml:space="preserve">Travel &amp; </w:t>
            </w:r>
            <w:proofErr w:type="spellStart"/>
            <w:r>
              <w:rPr>
                <w:rFonts w:cs="Arial"/>
                <w:b/>
                <w:bCs/>
              </w:rPr>
              <w:t>Accomm</w:t>
            </w:r>
            <w:proofErr w:type="spellEnd"/>
            <w:r>
              <w:rPr>
                <w:rFonts w:cs="Arial"/>
                <w:b/>
                <w:bCs/>
              </w:rPr>
              <w:t xml:space="preserve"> costs</w:t>
            </w:r>
          </w:p>
          <w:p w14:paraId="1E637043" w14:textId="77777777" w:rsidR="00804D9E" w:rsidRPr="00A402AC" w:rsidRDefault="00804D9E" w:rsidP="003A239E">
            <w:pPr>
              <w:rPr>
                <w:rFonts w:cs="Arial"/>
                <w:b/>
                <w:bCs/>
                <w:color w:val="000000" w:themeColor="text1"/>
              </w:rPr>
            </w:pPr>
            <w:r w:rsidRPr="00C00841">
              <w:rPr>
                <w:rFonts w:cs="Arial"/>
                <w:b/>
                <w:bCs/>
                <w:sz w:val="18"/>
                <w:szCs w:val="18"/>
              </w:rPr>
              <w:t>(</w:t>
            </w:r>
            <w:proofErr w:type="gramStart"/>
            <w:r w:rsidRPr="00C00841">
              <w:rPr>
                <w:rFonts w:cs="Arial"/>
                <w:b/>
                <w:bCs/>
                <w:sz w:val="18"/>
                <w:szCs w:val="18"/>
              </w:rPr>
              <w:t>if</w:t>
            </w:r>
            <w:proofErr w:type="gramEnd"/>
            <w:r w:rsidRPr="00C00841">
              <w:rPr>
                <w:rFonts w:cs="Arial"/>
                <w:b/>
                <w:bCs/>
                <w:sz w:val="18"/>
                <w:szCs w:val="18"/>
              </w:rPr>
              <w:t xml:space="preserve"> claiming):</w:t>
            </w:r>
          </w:p>
        </w:tc>
        <w:tc>
          <w:tcPr>
            <w:tcW w:w="1134" w:type="dxa"/>
          </w:tcPr>
          <w:p w14:paraId="67D67156" w14:textId="77777777" w:rsidR="00804D9E" w:rsidRPr="00A402AC" w:rsidRDefault="00804D9E" w:rsidP="003A239E">
            <w:pPr>
              <w:rPr>
                <w:rFonts w:cs="Arial"/>
                <w:b/>
                <w:bCs/>
                <w:color w:val="000000" w:themeColor="text1"/>
              </w:rPr>
            </w:pPr>
            <w:r>
              <w:rPr>
                <w:rFonts w:cs="Arial"/>
                <w:b/>
                <w:bCs/>
              </w:rPr>
              <w:t>£</w:t>
            </w:r>
          </w:p>
        </w:tc>
      </w:tr>
      <w:tr w:rsidR="00804D9E" w14:paraId="1EBA97BF" w14:textId="77777777" w:rsidTr="003A239E">
        <w:tc>
          <w:tcPr>
            <w:tcW w:w="1909" w:type="dxa"/>
            <w:gridSpan w:val="2"/>
            <w:shd w:val="clear" w:color="auto" w:fill="D9D9D9" w:themeFill="background1" w:themeFillShade="D9"/>
          </w:tcPr>
          <w:p w14:paraId="6F2083D5" w14:textId="77777777" w:rsidR="00804D9E" w:rsidRDefault="00804D9E" w:rsidP="003A239E">
            <w:pPr>
              <w:rPr>
                <w:rFonts w:cs="Arial"/>
                <w:b/>
                <w:bCs/>
              </w:rPr>
            </w:pPr>
            <w:r>
              <w:rPr>
                <w:rFonts w:cs="Arial"/>
                <w:b/>
                <w:bCs/>
                <w:color w:val="000000" w:themeColor="text1"/>
              </w:rPr>
              <w:t>Course Provider/ Hosting Body</w:t>
            </w:r>
            <w:r w:rsidRPr="00A402AC">
              <w:rPr>
                <w:rFonts w:cs="Arial"/>
                <w:b/>
                <w:bCs/>
                <w:color w:val="000000" w:themeColor="text1"/>
              </w:rPr>
              <w:t>:</w:t>
            </w:r>
          </w:p>
        </w:tc>
        <w:tc>
          <w:tcPr>
            <w:tcW w:w="8156" w:type="dxa"/>
            <w:gridSpan w:val="5"/>
          </w:tcPr>
          <w:p w14:paraId="4D6E6236" w14:textId="77777777" w:rsidR="00804D9E" w:rsidRDefault="00804D9E" w:rsidP="003A239E">
            <w:pPr>
              <w:rPr>
                <w:rFonts w:cs="Arial"/>
                <w:b/>
                <w:bCs/>
              </w:rPr>
            </w:pPr>
          </w:p>
        </w:tc>
      </w:tr>
      <w:tr w:rsidR="00804D9E" w14:paraId="3717BE37" w14:textId="77777777" w:rsidTr="003A239E">
        <w:tc>
          <w:tcPr>
            <w:tcW w:w="1909" w:type="dxa"/>
            <w:gridSpan w:val="2"/>
            <w:shd w:val="clear" w:color="auto" w:fill="D9D9D9" w:themeFill="background1" w:themeFillShade="D9"/>
          </w:tcPr>
          <w:p w14:paraId="775C43F7" w14:textId="77777777" w:rsidR="00804D9E" w:rsidRDefault="00804D9E" w:rsidP="003A239E">
            <w:pPr>
              <w:rPr>
                <w:rFonts w:cs="Arial"/>
                <w:b/>
                <w:bCs/>
                <w:color w:val="000000" w:themeColor="text1"/>
              </w:rPr>
            </w:pPr>
            <w:r w:rsidRPr="00A402AC">
              <w:rPr>
                <w:rFonts w:cs="Arial"/>
                <w:b/>
                <w:bCs/>
                <w:color w:val="000000" w:themeColor="text1"/>
              </w:rPr>
              <w:t>Leave/Course Title</w:t>
            </w:r>
            <w:r>
              <w:rPr>
                <w:rFonts w:cs="Arial"/>
                <w:b/>
                <w:bCs/>
                <w:color w:val="000000" w:themeColor="text1"/>
              </w:rPr>
              <w:t>:</w:t>
            </w:r>
          </w:p>
        </w:tc>
        <w:tc>
          <w:tcPr>
            <w:tcW w:w="8156" w:type="dxa"/>
            <w:gridSpan w:val="5"/>
          </w:tcPr>
          <w:p w14:paraId="29A842CF" w14:textId="77777777" w:rsidR="00804D9E" w:rsidRDefault="00804D9E" w:rsidP="003A239E">
            <w:pPr>
              <w:rPr>
                <w:rFonts w:cs="Arial"/>
                <w:b/>
                <w:bCs/>
              </w:rPr>
            </w:pPr>
          </w:p>
        </w:tc>
      </w:tr>
      <w:tr w:rsidR="00804D9E" w14:paraId="49BA2034" w14:textId="77777777" w:rsidTr="003A239E">
        <w:tc>
          <w:tcPr>
            <w:tcW w:w="1909" w:type="dxa"/>
            <w:gridSpan w:val="2"/>
            <w:shd w:val="clear" w:color="auto" w:fill="D9D9D9" w:themeFill="background1" w:themeFillShade="D9"/>
          </w:tcPr>
          <w:p w14:paraId="24E9149B" w14:textId="77777777" w:rsidR="00804D9E" w:rsidRDefault="00804D9E" w:rsidP="003A239E">
            <w:pPr>
              <w:rPr>
                <w:rFonts w:cs="Arial"/>
                <w:b/>
                <w:bCs/>
                <w:color w:val="000000" w:themeColor="text1"/>
              </w:rPr>
            </w:pPr>
            <w:r w:rsidRPr="00A402AC">
              <w:rPr>
                <w:rFonts w:cs="Arial"/>
                <w:b/>
                <w:bCs/>
                <w:color w:val="000000" w:themeColor="text1"/>
              </w:rPr>
              <w:t>Venue &amp; City Location of Leave</w:t>
            </w:r>
            <w:r>
              <w:rPr>
                <w:rFonts w:cs="Arial"/>
                <w:color w:val="000000" w:themeColor="text1"/>
              </w:rPr>
              <w:t>:</w:t>
            </w:r>
          </w:p>
        </w:tc>
        <w:tc>
          <w:tcPr>
            <w:tcW w:w="8156" w:type="dxa"/>
            <w:gridSpan w:val="5"/>
          </w:tcPr>
          <w:p w14:paraId="1CC842DF" w14:textId="77777777" w:rsidR="00804D9E" w:rsidRDefault="00804D9E" w:rsidP="003A239E">
            <w:pPr>
              <w:rPr>
                <w:rFonts w:cs="Arial"/>
                <w:b/>
                <w:bCs/>
              </w:rPr>
            </w:pPr>
          </w:p>
        </w:tc>
      </w:tr>
      <w:tr w:rsidR="00804D9E" w14:paraId="61F33EC1" w14:textId="77777777" w:rsidTr="003A239E">
        <w:tc>
          <w:tcPr>
            <w:tcW w:w="1909" w:type="dxa"/>
            <w:gridSpan w:val="2"/>
            <w:shd w:val="clear" w:color="auto" w:fill="D9D9D9" w:themeFill="background1" w:themeFillShade="D9"/>
          </w:tcPr>
          <w:p w14:paraId="047257C4" w14:textId="77777777" w:rsidR="00804D9E" w:rsidRDefault="00804D9E" w:rsidP="003A239E">
            <w:pPr>
              <w:rPr>
                <w:rFonts w:cs="Arial"/>
                <w:b/>
                <w:bCs/>
              </w:rPr>
            </w:pPr>
            <w:r>
              <w:rPr>
                <w:rFonts w:cs="Arial"/>
                <w:b/>
                <w:bCs/>
              </w:rPr>
              <w:t>Career Interest:</w:t>
            </w:r>
          </w:p>
          <w:p w14:paraId="319DAAC2" w14:textId="77777777" w:rsidR="00804D9E" w:rsidRDefault="00804D9E" w:rsidP="003A239E">
            <w:pPr>
              <w:rPr>
                <w:rFonts w:cs="Arial"/>
                <w:b/>
                <w:bCs/>
              </w:rPr>
            </w:pPr>
          </w:p>
        </w:tc>
        <w:tc>
          <w:tcPr>
            <w:tcW w:w="8156" w:type="dxa"/>
            <w:gridSpan w:val="5"/>
          </w:tcPr>
          <w:p w14:paraId="08ACA2EE" w14:textId="77777777" w:rsidR="00804D9E" w:rsidRDefault="00804D9E" w:rsidP="003A239E">
            <w:pPr>
              <w:rPr>
                <w:rFonts w:cs="Arial"/>
                <w:b/>
                <w:bCs/>
              </w:rPr>
            </w:pPr>
          </w:p>
        </w:tc>
      </w:tr>
      <w:tr w:rsidR="00804D9E" w14:paraId="4A9155BD" w14:textId="77777777" w:rsidTr="003A239E">
        <w:tc>
          <w:tcPr>
            <w:tcW w:w="1909" w:type="dxa"/>
            <w:gridSpan w:val="2"/>
            <w:shd w:val="clear" w:color="auto" w:fill="D9D9D9" w:themeFill="background1" w:themeFillShade="D9"/>
          </w:tcPr>
          <w:p w14:paraId="4BBB5817" w14:textId="77777777" w:rsidR="00804D9E" w:rsidRDefault="00804D9E" w:rsidP="003A239E">
            <w:pPr>
              <w:rPr>
                <w:rFonts w:cs="Arial"/>
                <w:b/>
                <w:bCs/>
              </w:rPr>
            </w:pPr>
            <w:r>
              <w:rPr>
                <w:rFonts w:cs="Arial"/>
                <w:b/>
                <w:bCs/>
              </w:rPr>
              <w:t>Career Application Deadline:</w:t>
            </w:r>
          </w:p>
        </w:tc>
        <w:tc>
          <w:tcPr>
            <w:tcW w:w="8156" w:type="dxa"/>
            <w:gridSpan w:val="5"/>
          </w:tcPr>
          <w:p w14:paraId="6D2F4C5C" w14:textId="77777777" w:rsidR="00804D9E" w:rsidRDefault="00804D9E" w:rsidP="003A239E">
            <w:pPr>
              <w:rPr>
                <w:rFonts w:cs="Arial"/>
                <w:b/>
                <w:bCs/>
              </w:rPr>
            </w:pPr>
          </w:p>
        </w:tc>
      </w:tr>
      <w:tr w:rsidR="00804D9E" w14:paraId="5A17A68C" w14:textId="77777777" w:rsidTr="003A239E">
        <w:tc>
          <w:tcPr>
            <w:tcW w:w="10065" w:type="dxa"/>
            <w:gridSpan w:val="7"/>
            <w:shd w:val="clear" w:color="auto" w:fill="D9D9D9" w:themeFill="background1" w:themeFillShade="D9"/>
          </w:tcPr>
          <w:p w14:paraId="4493184A" w14:textId="77777777" w:rsidR="00804D9E" w:rsidRDefault="00804D9E" w:rsidP="003A239E">
            <w:pPr>
              <w:rPr>
                <w:rFonts w:cs="Arial"/>
                <w:b/>
                <w:bCs/>
              </w:rPr>
            </w:pPr>
            <w:r>
              <w:rPr>
                <w:rFonts w:cs="Arial"/>
                <w:b/>
                <w:noProof/>
                <w:color w:val="000000" w:themeColor="text1"/>
              </w:rPr>
              <w:t>H</w:t>
            </w:r>
            <w:r w:rsidRPr="00A45223">
              <w:rPr>
                <w:rFonts w:cs="Arial"/>
                <w:b/>
                <w:noProof/>
                <w:color w:val="000000" w:themeColor="text1"/>
              </w:rPr>
              <w:t xml:space="preserve">ow </w:t>
            </w:r>
            <w:r>
              <w:rPr>
                <w:rFonts w:cs="Arial"/>
                <w:b/>
                <w:noProof/>
                <w:color w:val="000000" w:themeColor="text1"/>
              </w:rPr>
              <w:t xml:space="preserve">does </w:t>
            </w:r>
            <w:r w:rsidRPr="00A45223">
              <w:rPr>
                <w:rFonts w:cs="Arial"/>
                <w:b/>
                <w:noProof/>
                <w:color w:val="000000" w:themeColor="text1"/>
              </w:rPr>
              <w:t xml:space="preserve">this </w:t>
            </w:r>
            <w:r>
              <w:rPr>
                <w:rFonts w:cs="Arial"/>
                <w:b/>
                <w:noProof/>
                <w:color w:val="000000" w:themeColor="text1"/>
              </w:rPr>
              <w:t>Study Leave (course)</w:t>
            </w:r>
            <w:r w:rsidRPr="00A45223">
              <w:rPr>
                <w:rFonts w:cs="Arial"/>
                <w:b/>
                <w:noProof/>
                <w:color w:val="000000" w:themeColor="text1"/>
              </w:rPr>
              <w:t xml:space="preserve"> </w:t>
            </w:r>
            <w:r>
              <w:rPr>
                <w:rFonts w:cs="Arial"/>
                <w:b/>
                <w:noProof/>
                <w:color w:val="000000" w:themeColor="text1"/>
              </w:rPr>
              <w:t xml:space="preserve">relate to your personal and professional development plans?  </w:t>
            </w:r>
            <w:r>
              <w:rPr>
                <w:rFonts w:cs="Arial"/>
                <w:b/>
                <w:noProof/>
                <w:color w:val="000000" w:themeColor="text1"/>
              </w:rPr>
              <w:br/>
            </w:r>
            <w:r w:rsidRPr="00A45223">
              <w:rPr>
                <w:rFonts w:cs="Arial"/>
                <w:i/>
                <w:noProof/>
                <w:color w:val="000000" w:themeColor="text1"/>
                <w:sz w:val="20"/>
                <w:szCs w:val="20"/>
              </w:rPr>
              <w:t>Please provide as much detail as possible to describe the benefits of attending</w:t>
            </w:r>
            <w:r>
              <w:rPr>
                <w:rFonts w:cs="Arial"/>
                <w:i/>
                <w:noProof/>
                <w:color w:val="000000" w:themeColor="text1"/>
                <w:sz w:val="20"/>
                <w:szCs w:val="20"/>
              </w:rPr>
              <w:t>. This should include why it is important that you attend this in FY1 rather than FY2</w:t>
            </w:r>
          </w:p>
        </w:tc>
      </w:tr>
      <w:tr w:rsidR="00804D9E" w14:paraId="63274876" w14:textId="77777777" w:rsidTr="003A239E">
        <w:tc>
          <w:tcPr>
            <w:tcW w:w="10065" w:type="dxa"/>
            <w:gridSpan w:val="7"/>
          </w:tcPr>
          <w:p w14:paraId="585D36A1" w14:textId="77777777" w:rsidR="00804D9E" w:rsidRDefault="00804D9E" w:rsidP="003A239E">
            <w:pPr>
              <w:rPr>
                <w:rFonts w:cs="Arial"/>
                <w:b/>
                <w:bCs/>
              </w:rPr>
            </w:pPr>
          </w:p>
          <w:p w14:paraId="0B059C4D" w14:textId="77777777" w:rsidR="00804D9E" w:rsidRDefault="00804D9E" w:rsidP="003A239E">
            <w:pPr>
              <w:rPr>
                <w:rFonts w:cs="Arial"/>
                <w:b/>
                <w:bCs/>
              </w:rPr>
            </w:pPr>
          </w:p>
          <w:p w14:paraId="7149F955" w14:textId="77777777" w:rsidR="00804D9E" w:rsidRDefault="00804D9E" w:rsidP="003A239E">
            <w:pPr>
              <w:rPr>
                <w:rFonts w:cs="Arial"/>
                <w:b/>
                <w:bCs/>
              </w:rPr>
            </w:pPr>
          </w:p>
          <w:p w14:paraId="3DEF1708" w14:textId="77777777" w:rsidR="00804D9E" w:rsidRDefault="00804D9E" w:rsidP="003A239E">
            <w:pPr>
              <w:rPr>
                <w:rFonts w:cs="Arial"/>
                <w:b/>
                <w:bCs/>
              </w:rPr>
            </w:pPr>
          </w:p>
          <w:p w14:paraId="18537024" w14:textId="77777777" w:rsidR="00804D9E" w:rsidRDefault="00804D9E" w:rsidP="003A239E">
            <w:pPr>
              <w:rPr>
                <w:rFonts w:cs="Arial"/>
                <w:b/>
                <w:bCs/>
              </w:rPr>
            </w:pPr>
          </w:p>
          <w:p w14:paraId="5401CD93" w14:textId="77777777" w:rsidR="00804D9E" w:rsidRDefault="00804D9E" w:rsidP="003A239E">
            <w:pPr>
              <w:rPr>
                <w:rFonts w:cs="Arial"/>
                <w:b/>
                <w:bCs/>
              </w:rPr>
            </w:pPr>
          </w:p>
          <w:p w14:paraId="64385897" w14:textId="77777777" w:rsidR="00804D9E" w:rsidRDefault="00804D9E" w:rsidP="003A239E">
            <w:pPr>
              <w:rPr>
                <w:rFonts w:cs="Arial"/>
                <w:b/>
                <w:bCs/>
              </w:rPr>
            </w:pPr>
          </w:p>
          <w:p w14:paraId="60AB910A" w14:textId="77777777" w:rsidR="00804D9E" w:rsidRDefault="00804D9E" w:rsidP="003A239E">
            <w:pPr>
              <w:rPr>
                <w:rFonts w:cs="Arial"/>
                <w:b/>
                <w:bCs/>
              </w:rPr>
            </w:pPr>
          </w:p>
          <w:p w14:paraId="30E813F6" w14:textId="77777777" w:rsidR="00804D9E" w:rsidRDefault="00804D9E" w:rsidP="003A239E">
            <w:pPr>
              <w:rPr>
                <w:rFonts w:cs="Arial"/>
                <w:b/>
                <w:bCs/>
              </w:rPr>
            </w:pPr>
          </w:p>
          <w:p w14:paraId="52528A59" w14:textId="77777777" w:rsidR="00804D9E" w:rsidRDefault="00804D9E" w:rsidP="003A239E">
            <w:pPr>
              <w:rPr>
                <w:rFonts w:cs="Arial"/>
                <w:b/>
                <w:bCs/>
              </w:rPr>
            </w:pPr>
          </w:p>
          <w:p w14:paraId="43926B32" w14:textId="77777777" w:rsidR="00804D9E" w:rsidRDefault="00804D9E" w:rsidP="003A239E">
            <w:pPr>
              <w:rPr>
                <w:rFonts w:cs="Arial"/>
                <w:b/>
                <w:bCs/>
              </w:rPr>
            </w:pPr>
          </w:p>
        </w:tc>
      </w:tr>
      <w:tr w:rsidR="00804D9E" w14:paraId="4B321604" w14:textId="77777777" w:rsidTr="003A239E">
        <w:tc>
          <w:tcPr>
            <w:tcW w:w="567" w:type="dxa"/>
          </w:tcPr>
          <w:p w14:paraId="7513B4E6" w14:textId="77777777" w:rsidR="00804D9E" w:rsidRDefault="00804D9E" w:rsidP="003A239E">
            <w:pPr>
              <w:rPr>
                <w:rFonts w:cs="Arial"/>
                <w:b/>
                <w:bCs/>
              </w:rPr>
            </w:pPr>
          </w:p>
        </w:tc>
        <w:tc>
          <w:tcPr>
            <w:tcW w:w="9498" w:type="dxa"/>
            <w:gridSpan w:val="6"/>
          </w:tcPr>
          <w:p w14:paraId="100FDA30" w14:textId="77777777" w:rsidR="00804D9E" w:rsidRDefault="00804D9E" w:rsidP="003A239E">
            <w:pPr>
              <w:rPr>
                <w:rFonts w:cs="Arial"/>
                <w:b/>
                <w:bCs/>
              </w:rPr>
            </w:pPr>
            <w:r>
              <w:rPr>
                <w:rFonts w:cs="Arial"/>
                <w:b/>
                <w:bCs/>
              </w:rPr>
              <w:t xml:space="preserve">I </w:t>
            </w:r>
            <w:r w:rsidRPr="00614841">
              <w:rPr>
                <w:rFonts w:cs="Arial"/>
                <w:b/>
                <w:bCs/>
              </w:rPr>
              <w:t xml:space="preserve">have attached a </w:t>
            </w:r>
            <w:proofErr w:type="gramStart"/>
            <w:r w:rsidRPr="00614841">
              <w:rPr>
                <w:rFonts w:cs="Arial"/>
                <w:b/>
                <w:bCs/>
              </w:rPr>
              <w:t>flyer/official details of the cou</w:t>
            </w:r>
            <w:r>
              <w:rPr>
                <w:rFonts w:cs="Arial"/>
                <w:b/>
                <w:bCs/>
              </w:rPr>
              <w:t>rse</w:t>
            </w:r>
            <w:proofErr w:type="gramEnd"/>
            <w:r w:rsidRPr="00614841">
              <w:rPr>
                <w:rFonts w:cs="Arial"/>
                <w:b/>
                <w:bCs/>
              </w:rPr>
              <w:t xml:space="preserve">, including </w:t>
            </w:r>
            <w:r>
              <w:rPr>
                <w:rFonts w:cs="Arial"/>
                <w:b/>
                <w:bCs/>
              </w:rPr>
              <w:t xml:space="preserve">information about </w:t>
            </w:r>
            <w:r w:rsidRPr="00614841">
              <w:rPr>
                <w:rFonts w:cs="Arial"/>
                <w:b/>
                <w:bCs/>
              </w:rPr>
              <w:t>any associated costs.</w:t>
            </w:r>
          </w:p>
        </w:tc>
      </w:tr>
    </w:tbl>
    <w:p w14:paraId="2F3CF007" w14:textId="77777777" w:rsidR="00FD2D47" w:rsidRDefault="00FD2D47" w:rsidP="00804D9E">
      <w:pPr>
        <w:ind w:left="-567"/>
        <w:rPr>
          <w:rFonts w:cs="Arial"/>
          <w:b/>
          <w:bCs/>
        </w:rPr>
      </w:pPr>
    </w:p>
    <w:p w14:paraId="3026F568" w14:textId="5A3E9DEA" w:rsidR="00804D9E" w:rsidRDefault="00804D9E" w:rsidP="00804D9E">
      <w:pPr>
        <w:ind w:left="-567"/>
        <w:rPr>
          <w:rFonts w:cs="Arial"/>
        </w:rPr>
      </w:pPr>
      <w:r w:rsidRPr="00614841">
        <w:rPr>
          <w:rFonts w:cs="Arial"/>
          <w:b/>
          <w:bCs/>
        </w:rPr>
        <w:t>AUTHORISATIONS:</w:t>
      </w:r>
    </w:p>
    <w:p w14:paraId="05592DEB" w14:textId="77777777" w:rsidR="00804D9E" w:rsidRPr="00614841" w:rsidRDefault="00804D9E" w:rsidP="00804D9E">
      <w:pPr>
        <w:pStyle w:val="ListParagraph"/>
        <w:numPr>
          <w:ilvl w:val="0"/>
          <w:numId w:val="20"/>
        </w:numPr>
        <w:rPr>
          <w:rFonts w:cs="Arial"/>
        </w:rPr>
      </w:pPr>
      <w:r w:rsidRPr="00614841">
        <w:rPr>
          <w:rFonts w:cs="Arial"/>
          <w:b/>
          <w:sz w:val="24"/>
          <w:szCs w:val="24"/>
        </w:rPr>
        <w:t>Rota Co-ordinator Confirmation</w:t>
      </w:r>
    </w:p>
    <w:p w14:paraId="49433409" w14:textId="77777777" w:rsidR="00804D9E" w:rsidRDefault="00804D9E" w:rsidP="00804D9E">
      <w:pPr>
        <w:ind w:left="-567"/>
        <w:rPr>
          <w:rFonts w:cs="Arial"/>
        </w:rPr>
      </w:pPr>
      <w:r w:rsidRPr="00A92DAF">
        <w:rPr>
          <w:rFonts w:cs="Arial"/>
        </w:rPr>
        <w:t>I confirm that I have been given suitable notice to release</w:t>
      </w:r>
      <w:r>
        <w:rPr>
          <w:rFonts w:cs="Arial"/>
        </w:rPr>
        <w:t xml:space="preserve"> this trainee on the dates provided above.</w:t>
      </w:r>
    </w:p>
    <w:p w14:paraId="323028CB" w14:textId="77777777" w:rsidR="00804D9E" w:rsidRDefault="00804D9E" w:rsidP="00804D9E">
      <w:pPr>
        <w:ind w:left="-567"/>
        <w:rPr>
          <w:rFonts w:cs="Arial"/>
        </w:rPr>
      </w:pPr>
      <w:r w:rsidRPr="003651F6">
        <w:rPr>
          <w:rFonts w:cs="Arial"/>
        </w:rPr>
        <w:t>Name: ________________</w:t>
      </w:r>
      <w:r w:rsidRPr="00614841">
        <w:rPr>
          <w:rFonts w:cs="Arial"/>
          <w:u w:val="single"/>
        </w:rPr>
        <w:tab/>
      </w:r>
      <w:r w:rsidRPr="00614841">
        <w:rPr>
          <w:rFonts w:cs="Arial"/>
          <w:u w:val="single"/>
        </w:rPr>
        <w:tab/>
        <w:t>___</w:t>
      </w:r>
      <w:r w:rsidRPr="003651F6">
        <w:rPr>
          <w:rFonts w:cs="Arial"/>
        </w:rPr>
        <w:t xml:space="preserve"> </w:t>
      </w:r>
      <w:r w:rsidRPr="003651F6">
        <w:rPr>
          <w:rFonts w:cs="Arial"/>
        </w:rPr>
        <w:tab/>
        <w:t>Signature: ________________________</w:t>
      </w:r>
      <w:r w:rsidRPr="003651F6">
        <w:rPr>
          <w:rFonts w:cs="Arial"/>
        </w:rPr>
        <w:tab/>
        <w:t>Date: ___________</w:t>
      </w:r>
    </w:p>
    <w:p w14:paraId="7C99C052" w14:textId="77777777" w:rsidR="00804D9E" w:rsidRPr="00614841" w:rsidRDefault="00804D9E" w:rsidP="00804D9E">
      <w:pPr>
        <w:pStyle w:val="ListParagraph"/>
        <w:numPr>
          <w:ilvl w:val="0"/>
          <w:numId w:val="20"/>
        </w:numPr>
        <w:rPr>
          <w:rFonts w:cs="Arial"/>
        </w:rPr>
      </w:pPr>
      <w:r w:rsidRPr="00B12C91">
        <w:rPr>
          <w:noProof/>
        </w:rPr>
        <mc:AlternateContent>
          <mc:Choice Requires="wps">
            <w:drawing>
              <wp:anchor distT="0" distB="0" distL="114300" distR="114300" simplePos="0" relativeHeight="251659264" behindDoc="0" locked="0" layoutInCell="1" allowOverlap="1" wp14:anchorId="20ACDB83" wp14:editId="226E01BD">
                <wp:simplePos x="0" y="0"/>
                <wp:positionH relativeFrom="column">
                  <wp:posOffset>-314325</wp:posOffset>
                </wp:positionH>
                <wp:positionV relativeFrom="paragraph">
                  <wp:posOffset>296545</wp:posOffset>
                </wp:positionV>
                <wp:extent cx="1714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748B5" id="Rectangle 4" o:spid="_x0000_s1026" style="position:absolute;margin-left:-24.75pt;margin-top:23.35pt;width:13.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" filled="f" strokecolor="#243f60 [1604]" strokeweight="1pt"/>
            </w:pict>
          </mc:Fallback>
        </mc:AlternateContent>
      </w:r>
      <w:r w:rsidRPr="00614841">
        <w:rPr>
          <w:rFonts w:cs="Arial"/>
          <w:b/>
          <w:sz w:val="24"/>
          <w:szCs w:val="24"/>
        </w:rPr>
        <w:t>Foundation Programme Director Approval</w:t>
      </w:r>
    </w:p>
    <w:p w14:paraId="3173FC0E" w14:textId="77777777" w:rsidR="00804D9E" w:rsidRDefault="00804D9E" w:rsidP="00804D9E">
      <w:pPr>
        <w:rPr>
          <w:rFonts w:cs="Arial"/>
        </w:rPr>
      </w:pPr>
      <w:r w:rsidRPr="00B12C91">
        <w:rPr>
          <w:noProof/>
        </w:rPr>
        <mc:AlternateContent>
          <mc:Choice Requires="wps">
            <w:drawing>
              <wp:anchor distT="0" distB="0" distL="114300" distR="114300" simplePos="0" relativeHeight="251660288" behindDoc="0" locked="0" layoutInCell="1" allowOverlap="1" wp14:anchorId="71457EA2" wp14:editId="1217F7ED">
                <wp:simplePos x="0" y="0"/>
                <wp:positionH relativeFrom="column">
                  <wp:posOffset>-314325</wp:posOffset>
                </wp:positionH>
                <wp:positionV relativeFrom="paragraph">
                  <wp:posOffset>365125</wp:posOffset>
                </wp:positionV>
                <wp:extent cx="1714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AEF8C" id="Rectangle 5" o:spid="_x0000_s1026" style="position:absolute;margin-left:-24.75pt;margin-top:28.75pt;width:13.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" filled="f" strokecolor="#243f60 [1604]" strokeweight="1pt"/>
            </w:pict>
          </mc:Fallback>
        </mc:AlternateContent>
      </w:r>
      <w:r>
        <w:rPr>
          <w:rFonts w:cs="Arial"/>
        </w:rPr>
        <w:t xml:space="preserve">I </w:t>
      </w:r>
      <w:r w:rsidRPr="000E1313">
        <w:rPr>
          <w:rFonts w:cs="Arial"/>
          <w:b/>
        </w:rPr>
        <w:t>DO NOT SUPPORT</w:t>
      </w:r>
      <w:r>
        <w:rPr>
          <w:rFonts w:cs="Arial"/>
        </w:rPr>
        <w:t xml:space="preserve"> </w:t>
      </w:r>
      <w:r w:rsidRPr="00A92DAF">
        <w:rPr>
          <w:rFonts w:cs="Arial"/>
        </w:rPr>
        <w:t xml:space="preserve">this </w:t>
      </w:r>
      <w:r>
        <w:rPr>
          <w:rFonts w:cs="Arial"/>
        </w:rPr>
        <w:t>Study</w:t>
      </w:r>
      <w:r w:rsidRPr="00A92DAF">
        <w:rPr>
          <w:rFonts w:cs="Arial"/>
        </w:rPr>
        <w:t xml:space="preserve"> </w:t>
      </w:r>
      <w:r>
        <w:rPr>
          <w:rFonts w:cs="Arial"/>
        </w:rPr>
        <w:t>Leave application</w:t>
      </w:r>
      <w:r w:rsidRPr="00A92DAF">
        <w:rPr>
          <w:rFonts w:cs="Arial"/>
        </w:rPr>
        <w:t xml:space="preserve"> </w:t>
      </w:r>
      <w:r>
        <w:rPr>
          <w:rFonts w:cs="Arial"/>
        </w:rPr>
        <w:t xml:space="preserve">for this trainee: </w:t>
      </w:r>
      <w:r>
        <w:rPr>
          <w:rFonts w:cs="Arial"/>
        </w:rPr>
        <w:br/>
      </w:r>
      <w:r>
        <w:rPr>
          <w:rFonts w:cs="Arial"/>
        </w:rPr>
        <w:br/>
        <w:t xml:space="preserve">I </w:t>
      </w:r>
      <w:r w:rsidRPr="000E1313">
        <w:rPr>
          <w:rFonts w:cs="Arial"/>
          <w:b/>
        </w:rPr>
        <w:t xml:space="preserve">SUPPORT </w:t>
      </w:r>
      <w:r w:rsidRPr="00A92DAF">
        <w:rPr>
          <w:rFonts w:cs="Arial"/>
        </w:rPr>
        <w:t xml:space="preserve">this </w:t>
      </w:r>
      <w:r>
        <w:rPr>
          <w:rFonts w:cs="Arial"/>
        </w:rPr>
        <w:t>Study</w:t>
      </w:r>
      <w:r w:rsidRPr="00A92DAF">
        <w:rPr>
          <w:rFonts w:cs="Arial"/>
        </w:rPr>
        <w:t xml:space="preserve"> </w:t>
      </w:r>
      <w:r>
        <w:rPr>
          <w:rFonts w:cs="Arial"/>
        </w:rPr>
        <w:t xml:space="preserve">Leave </w:t>
      </w:r>
      <w:r w:rsidRPr="00A92DAF">
        <w:rPr>
          <w:rFonts w:cs="Arial"/>
        </w:rPr>
        <w:t xml:space="preserve">application </w:t>
      </w:r>
      <w:r>
        <w:rPr>
          <w:rFonts w:cs="Arial"/>
        </w:rPr>
        <w:t>for this trainee,</w:t>
      </w:r>
      <w:r w:rsidRPr="00A92DAF">
        <w:rPr>
          <w:rFonts w:cs="Arial"/>
        </w:rPr>
        <w:t xml:space="preserve"> as specified above</w:t>
      </w:r>
      <w:r>
        <w:rPr>
          <w:rFonts w:cs="Arial"/>
        </w:rPr>
        <w:t>, to a cost of £ _________</w:t>
      </w:r>
    </w:p>
    <w:p w14:paraId="5E209C86" w14:textId="719F6938" w:rsidR="00560AE5" w:rsidRPr="00560AE5" w:rsidRDefault="00804D9E" w:rsidP="00E463A8">
      <w:pPr>
        <w:rPr>
          <w:sz w:val="20"/>
          <w:szCs w:val="20"/>
        </w:rPr>
      </w:pPr>
      <w:r w:rsidRPr="00A92DAF">
        <w:rPr>
          <w:rFonts w:cs="Arial"/>
        </w:rPr>
        <w:t xml:space="preserve">Name: </w:t>
      </w:r>
      <w:r>
        <w:rPr>
          <w:rFonts w:cs="Arial"/>
        </w:rPr>
        <w:t>_______________________</w:t>
      </w:r>
      <w:r w:rsidRPr="00A92DAF">
        <w:rPr>
          <w:rFonts w:cs="Arial"/>
        </w:rPr>
        <w:t xml:space="preserve"> </w:t>
      </w:r>
      <w:r>
        <w:rPr>
          <w:rFonts w:cs="Arial"/>
        </w:rPr>
        <w:t xml:space="preserve">       </w:t>
      </w:r>
      <w:r w:rsidRPr="00A92DAF">
        <w:rPr>
          <w:rFonts w:cs="Arial"/>
        </w:rPr>
        <w:t xml:space="preserve">Signature: </w:t>
      </w:r>
      <w:r>
        <w:rPr>
          <w:rFonts w:cs="Arial"/>
        </w:rPr>
        <w:t>_____________</w:t>
      </w:r>
      <w:r w:rsidRPr="00614841">
        <w:rPr>
          <w:rFonts w:cs="Arial"/>
          <w:u w:val="single"/>
        </w:rPr>
        <w:tab/>
      </w:r>
      <w:r>
        <w:rPr>
          <w:rFonts w:cs="Arial"/>
        </w:rPr>
        <w:t>_______</w:t>
      </w:r>
      <w:r w:rsidRPr="00A92DAF">
        <w:rPr>
          <w:rFonts w:cs="Arial"/>
        </w:rPr>
        <w:t xml:space="preserve">Date: </w:t>
      </w:r>
      <w:r>
        <w:rPr>
          <w:rFonts w:cs="Arial"/>
        </w:rPr>
        <w:t>______</w:t>
      </w:r>
      <w:r w:rsidRPr="00BB0E67">
        <w:rPr>
          <w:rFonts w:cs="Arial"/>
          <w:u w:val="single"/>
        </w:rPr>
        <w:tab/>
        <w:t>__</w:t>
      </w:r>
    </w:p>
    <w:sectPr w:rsidR="00560AE5" w:rsidRPr="00560AE5" w:rsidSect="00804D9E">
      <w:headerReference w:type="default" r:id="rId22"/>
      <w:pgSz w:w="11906" w:h="16838"/>
      <w:pgMar w:top="284" w:right="144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3EE3" w14:textId="77777777" w:rsidR="00E51D2B" w:rsidRDefault="00E51D2B" w:rsidP="00EF3E94">
      <w:pPr>
        <w:spacing w:after="0" w:line="240" w:lineRule="auto"/>
      </w:pPr>
      <w:r>
        <w:separator/>
      </w:r>
    </w:p>
  </w:endnote>
  <w:endnote w:type="continuationSeparator" w:id="0">
    <w:p w14:paraId="6D9BE375" w14:textId="77777777" w:rsidR="00E51D2B" w:rsidRDefault="00E51D2B" w:rsidP="00EF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2F88" w14:textId="77777777" w:rsidR="00E51D2B" w:rsidRDefault="00E51D2B" w:rsidP="00EF3E94">
      <w:pPr>
        <w:spacing w:after="0" w:line="240" w:lineRule="auto"/>
      </w:pPr>
      <w:r>
        <w:separator/>
      </w:r>
    </w:p>
  </w:footnote>
  <w:footnote w:type="continuationSeparator" w:id="0">
    <w:p w14:paraId="1B1215FA" w14:textId="77777777" w:rsidR="00E51D2B" w:rsidRDefault="00E51D2B" w:rsidP="00EF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A884" w14:textId="48BFABDF" w:rsidR="00B370F7" w:rsidRDefault="002B6241" w:rsidP="00B370F7">
    <w:pPr>
      <w:pStyle w:val="Header"/>
      <w:jc w:val="center"/>
    </w:pPr>
    <w:r>
      <w:rPr>
        <w:noProof/>
      </w:rPr>
      <w:drawing>
        <wp:anchor distT="0" distB="0" distL="114300" distR="114300" simplePos="0" relativeHeight="251661312" behindDoc="1" locked="0" layoutInCell="1" allowOverlap="1" wp14:anchorId="45512BF3" wp14:editId="560FF3F9">
          <wp:simplePos x="0" y="0"/>
          <wp:positionH relativeFrom="column">
            <wp:posOffset>5029200</wp:posOffset>
          </wp:positionH>
          <wp:positionV relativeFrom="paragraph">
            <wp:posOffset>-363855</wp:posOffset>
          </wp:positionV>
          <wp:extent cx="1507578" cy="857250"/>
          <wp:effectExtent l="0" t="0" r="0" b="0"/>
          <wp:wrapTight wrapText="bothSides">
            <wp:wrapPolygon edited="0">
              <wp:start x="0" y="0"/>
              <wp:lineTo x="0" y="21120"/>
              <wp:lineTo x="21291" y="21120"/>
              <wp:lineTo x="2129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ackpool Teaching Hospitals NHS Foundation Trust RGB BLUE new logo 2017.jpg"/>
                  <pic:cNvPicPr/>
                </pic:nvPicPr>
                <pic:blipFill rotWithShape="1">
                  <a:blip r:embed="rId1" cstate="print">
                    <a:extLst>
                      <a:ext uri="{28A0092B-C50C-407E-A947-70E740481C1C}">
                        <a14:useLocalDpi xmlns:a14="http://schemas.microsoft.com/office/drawing/2010/main" val="0"/>
                      </a:ext>
                    </a:extLst>
                  </a:blip>
                  <a:srcRect l="34857" t="13989" r="6857" b="12247"/>
                  <a:stretch/>
                </pic:blipFill>
                <pic:spPr bwMode="auto">
                  <a:xfrm>
                    <a:off x="0" y="0"/>
                    <a:ext cx="1507578"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C28"/>
    <w:multiLevelType w:val="hybridMultilevel"/>
    <w:tmpl w:val="4BB27E50"/>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 w15:restartNumberingAfterBreak="0">
    <w:nsid w:val="027A2298"/>
    <w:multiLevelType w:val="hybridMultilevel"/>
    <w:tmpl w:val="7EF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A269E"/>
    <w:multiLevelType w:val="hybridMultilevel"/>
    <w:tmpl w:val="A986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A5595"/>
    <w:multiLevelType w:val="hybridMultilevel"/>
    <w:tmpl w:val="411E7386"/>
    <w:lvl w:ilvl="0" w:tplc="172C69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B1DF7"/>
    <w:multiLevelType w:val="multilevel"/>
    <w:tmpl w:val="7D5A798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75556B"/>
    <w:multiLevelType w:val="multilevel"/>
    <w:tmpl w:val="4B88090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642536"/>
    <w:multiLevelType w:val="multilevel"/>
    <w:tmpl w:val="98A0B5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386636"/>
    <w:multiLevelType w:val="hybridMultilevel"/>
    <w:tmpl w:val="A01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41422"/>
    <w:multiLevelType w:val="multilevel"/>
    <w:tmpl w:val="FD228D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10919E9"/>
    <w:multiLevelType w:val="multilevel"/>
    <w:tmpl w:val="6AB0383E"/>
    <w:lvl w:ilvl="0">
      <w:start w:val="1"/>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DF7900"/>
    <w:multiLevelType w:val="hybridMultilevel"/>
    <w:tmpl w:val="7676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D52A9"/>
    <w:multiLevelType w:val="hybridMultilevel"/>
    <w:tmpl w:val="9BA22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84D26"/>
    <w:multiLevelType w:val="hybridMultilevel"/>
    <w:tmpl w:val="D3F0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9E2074"/>
    <w:multiLevelType w:val="hybridMultilevel"/>
    <w:tmpl w:val="5890EB9C"/>
    <w:lvl w:ilvl="0" w:tplc="70BE9C5C">
      <w:start w:val="1"/>
      <w:numFmt w:val="decimal"/>
      <w:lvlText w:val="%1."/>
      <w:lvlJc w:val="left"/>
      <w:pPr>
        <w:ind w:left="-207" w:hanging="360"/>
      </w:pPr>
      <w:rPr>
        <w:rFonts w:hint="default"/>
        <w:b/>
        <w:bCs/>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5AC579C0"/>
    <w:multiLevelType w:val="hybridMultilevel"/>
    <w:tmpl w:val="F764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71165"/>
    <w:multiLevelType w:val="hybridMultilevel"/>
    <w:tmpl w:val="09B6F3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F5DC1"/>
    <w:multiLevelType w:val="hybridMultilevel"/>
    <w:tmpl w:val="6E6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65C9D"/>
    <w:multiLevelType w:val="hybridMultilevel"/>
    <w:tmpl w:val="90022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625C52"/>
    <w:multiLevelType w:val="hybridMultilevel"/>
    <w:tmpl w:val="DB4CB2C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66A5C"/>
    <w:multiLevelType w:val="hybridMultilevel"/>
    <w:tmpl w:val="67CE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93E9A"/>
    <w:multiLevelType w:val="hybridMultilevel"/>
    <w:tmpl w:val="0A3C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581221"/>
    <w:multiLevelType w:val="hybridMultilevel"/>
    <w:tmpl w:val="E3A82DF8"/>
    <w:lvl w:ilvl="0" w:tplc="DB282A08">
      <w:start w:val="1"/>
      <w:numFmt w:val="decimal"/>
      <w:lvlText w:val="%1."/>
      <w:lvlJc w:val="left"/>
      <w:pPr>
        <w:ind w:left="-207" w:hanging="360"/>
      </w:pPr>
      <w:rPr>
        <w:rFonts w:hint="default"/>
        <w:b/>
        <w:sz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16cid:durableId="1889535897">
    <w:abstractNumId w:val="11"/>
  </w:num>
  <w:num w:numId="2" w16cid:durableId="1618676031">
    <w:abstractNumId w:val="15"/>
  </w:num>
  <w:num w:numId="3" w16cid:durableId="2100834711">
    <w:abstractNumId w:val="20"/>
  </w:num>
  <w:num w:numId="4" w16cid:durableId="1845630520">
    <w:abstractNumId w:val="18"/>
  </w:num>
  <w:num w:numId="5" w16cid:durableId="597253146">
    <w:abstractNumId w:val="1"/>
  </w:num>
  <w:num w:numId="6" w16cid:durableId="1309743574">
    <w:abstractNumId w:val="16"/>
  </w:num>
  <w:num w:numId="7" w16cid:durableId="1409500403">
    <w:abstractNumId w:val="7"/>
  </w:num>
  <w:num w:numId="8" w16cid:durableId="522861699">
    <w:abstractNumId w:val="5"/>
  </w:num>
  <w:num w:numId="9" w16cid:durableId="750157676">
    <w:abstractNumId w:val="6"/>
  </w:num>
  <w:num w:numId="10" w16cid:durableId="781535950">
    <w:abstractNumId w:val="9"/>
  </w:num>
  <w:num w:numId="11" w16cid:durableId="767583053">
    <w:abstractNumId w:val="4"/>
  </w:num>
  <w:num w:numId="12" w16cid:durableId="334039759">
    <w:abstractNumId w:val="14"/>
  </w:num>
  <w:num w:numId="13" w16cid:durableId="123042138">
    <w:abstractNumId w:val="2"/>
  </w:num>
  <w:num w:numId="14" w16cid:durableId="575671643">
    <w:abstractNumId w:val="19"/>
  </w:num>
  <w:num w:numId="15" w16cid:durableId="1592280543">
    <w:abstractNumId w:val="12"/>
  </w:num>
  <w:num w:numId="16" w16cid:durableId="1996907696">
    <w:abstractNumId w:val="17"/>
  </w:num>
  <w:num w:numId="17" w16cid:durableId="236131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3867109">
    <w:abstractNumId w:val="21"/>
  </w:num>
  <w:num w:numId="19" w16cid:durableId="91319299">
    <w:abstractNumId w:val="3"/>
  </w:num>
  <w:num w:numId="20" w16cid:durableId="81145782">
    <w:abstractNumId w:val="13"/>
  </w:num>
  <w:num w:numId="21" w16cid:durableId="1981569713">
    <w:abstractNumId w:val="0"/>
  </w:num>
  <w:num w:numId="22" w16cid:durableId="1135411930">
    <w:abstractNumId w:val="10"/>
  </w:num>
  <w:num w:numId="23" w16cid:durableId="19577853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E94"/>
    <w:rsid w:val="0004780A"/>
    <w:rsid w:val="00093B92"/>
    <w:rsid w:val="000A507F"/>
    <w:rsid w:val="000D222D"/>
    <w:rsid w:val="000E1313"/>
    <w:rsid w:val="00104926"/>
    <w:rsid w:val="00154CDB"/>
    <w:rsid w:val="0016047F"/>
    <w:rsid w:val="00182E6D"/>
    <w:rsid w:val="00192316"/>
    <w:rsid w:val="001B7215"/>
    <w:rsid w:val="00205F8E"/>
    <w:rsid w:val="0021032C"/>
    <w:rsid w:val="002207A3"/>
    <w:rsid w:val="0026522D"/>
    <w:rsid w:val="00287F3A"/>
    <w:rsid w:val="002B0ACA"/>
    <w:rsid w:val="002B6241"/>
    <w:rsid w:val="002B6822"/>
    <w:rsid w:val="002D468C"/>
    <w:rsid w:val="002F464F"/>
    <w:rsid w:val="0030556F"/>
    <w:rsid w:val="00320BF9"/>
    <w:rsid w:val="00323B5A"/>
    <w:rsid w:val="00343AE2"/>
    <w:rsid w:val="003651F6"/>
    <w:rsid w:val="00384606"/>
    <w:rsid w:val="003943FE"/>
    <w:rsid w:val="003C70E5"/>
    <w:rsid w:val="00422C47"/>
    <w:rsid w:val="004958D7"/>
    <w:rsid w:val="00524C06"/>
    <w:rsid w:val="00531C2C"/>
    <w:rsid w:val="005514AE"/>
    <w:rsid w:val="00560AE5"/>
    <w:rsid w:val="005F1C17"/>
    <w:rsid w:val="005F62B8"/>
    <w:rsid w:val="00614841"/>
    <w:rsid w:val="0071309E"/>
    <w:rsid w:val="007549FF"/>
    <w:rsid w:val="007856A3"/>
    <w:rsid w:val="00796C29"/>
    <w:rsid w:val="007A1D8E"/>
    <w:rsid w:val="007B6535"/>
    <w:rsid w:val="007F268B"/>
    <w:rsid w:val="007F646C"/>
    <w:rsid w:val="00804D9E"/>
    <w:rsid w:val="00822CD1"/>
    <w:rsid w:val="00866AA1"/>
    <w:rsid w:val="008858F3"/>
    <w:rsid w:val="008A71FE"/>
    <w:rsid w:val="008C3C34"/>
    <w:rsid w:val="008F1BEA"/>
    <w:rsid w:val="0090161C"/>
    <w:rsid w:val="00950BE5"/>
    <w:rsid w:val="00955E99"/>
    <w:rsid w:val="0095796F"/>
    <w:rsid w:val="00986BA4"/>
    <w:rsid w:val="00991A49"/>
    <w:rsid w:val="009A4CD6"/>
    <w:rsid w:val="009A6060"/>
    <w:rsid w:val="009B606D"/>
    <w:rsid w:val="00A402AC"/>
    <w:rsid w:val="00A45223"/>
    <w:rsid w:val="00A92DAF"/>
    <w:rsid w:val="00AC5A27"/>
    <w:rsid w:val="00AD13E8"/>
    <w:rsid w:val="00B0067A"/>
    <w:rsid w:val="00B12C91"/>
    <w:rsid w:val="00B146F1"/>
    <w:rsid w:val="00B370F7"/>
    <w:rsid w:val="00B8670E"/>
    <w:rsid w:val="00BA0EA8"/>
    <w:rsid w:val="00BB0E67"/>
    <w:rsid w:val="00BD1D22"/>
    <w:rsid w:val="00C00841"/>
    <w:rsid w:val="00C12965"/>
    <w:rsid w:val="00C26A79"/>
    <w:rsid w:val="00C463DA"/>
    <w:rsid w:val="00C933FB"/>
    <w:rsid w:val="00D01B46"/>
    <w:rsid w:val="00D4345E"/>
    <w:rsid w:val="00DF2FBB"/>
    <w:rsid w:val="00E25568"/>
    <w:rsid w:val="00E325C6"/>
    <w:rsid w:val="00E463A8"/>
    <w:rsid w:val="00E47D52"/>
    <w:rsid w:val="00E51D2B"/>
    <w:rsid w:val="00E870C5"/>
    <w:rsid w:val="00EB7359"/>
    <w:rsid w:val="00EF2C90"/>
    <w:rsid w:val="00EF3E94"/>
    <w:rsid w:val="00F254A4"/>
    <w:rsid w:val="00F4527E"/>
    <w:rsid w:val="00F91C7F"/>
    <w:rsid w:val="00FD2D47"/>
    <w:rsid w:val="00FF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016D5"/>
  <w15:docId w15:val="{DCB51105-890E-4BEF-AA56-8DFA9E2E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94"/>
    <w:rPr>
      <w:rFonts w:ascii="Tahoma" w:hAnsi="Tahoma" w:cs="Tahoma"/>
      <w:sz w:val="16"/>
      <w:szCs w:val="16"/>
    </w:rPr>
  </w:style>
  <w:style w:type="paragraph" w:styleId="Header">
    <w:name w:val="header"/>
    <w:basedOn w:val="Normal"/>
    <w:link w:val="HeaderChar"/>
    <w:uiPriority w:val="99"/>
    <w:unhideWhenUsed/>
    <w:rsid w:val="00EF3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E94"/>
  </w:style>
  <w:style w:type="paragraph" w:styleId="Footer">
    <w:name w:val="footer"/>
    <w:basedOn w:val="Normal"/>
    <w:link w:val="FooterChar"/>
    <w:uiPriority w:val="99"/>
    <w:unhideWhenUsed/>
    <w:rsid w:val="00EF3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E94"/>
  </w:style>
  <w:style w:type="paragraph" w:styleId="ListParagraph">
    <w:name w:val="List Paragraph"/>
    <w:aliases w:val="Normal + indent,List Paragraph 1,List Paragraph1,Numbered list,Numbered Para 1,Dot pt,No Spacing1,List Paragraph Char Char Char,Indicator Text,Bullet Points,MAIN CONTENT,List Paragraph12,F5 List Paragraph,List Paragraph11"/>
    <w:basedOn w:val="Normal"/>
    <w:link w:val="ListParagraphChar"/>
    <w:qFormat/>
    <w:rsid w:val="004958D7"/>
    <w:pPr>
      <w:ind w:left="720"/>
      <w:contextualSpacing/>
    </w:pPr>
  </w:style>
  <w:style w:type="character" w:styleId="Hyperlink">
    <w:name w:val="Hyperlink"/>
    <w:basedOn w:val="DefaultParagraphFont"/>
    <w:uiPriority w:val="99"/>
    <w:unhideWhenUsed/>
    <w:rsid w:val="009B606D"/>
    <w:rPr>
      <w:color w:val="0000FF" w:themeColor="hyperlink"/>
      <w:u w:val="single"/>
    </w:rPr>
  </w:style>
  <w:style w:type="character" w:styleId="FollowedHyperlink">
    <w:name w:val="FollowedHyperlink"/>
    <w:basedOn w:val="DefaultParagraphFont"/>
    <w:uiPriority w:val="99"/>
    <w:semiHidden/>
    <w:unhideWhenUsed/>
    <w:rsid w:val="00560AE5"/>
    <w:rPr>
      <w:color w:val="800080" w:themeColor="followedHyperlink"/>
      <w:u w:val="single"/>
    </w:rPr>
  </w:style>
  <w:style w:type="character" w:customStyle="1" w:styleId="ListParagraphChar">
    <w:name w:val="List Paragraph Char"/>
    <w:aliases w:val="Normal + indent Char,List Paragraph 1 Char,List Paragraph1 Char,Numbered list Char,Numbered Para 1 Char,Dot pt Char,No Spacing1 Char,List Paragraph Char Char Char Char,Indicator Text Char,Bullet Points Char,MAIN CONTENT Char"/>
    <w:basedOn w:val="DefaultParagraphFont"/>
    <w:link w:val="ListParagraph"/>
    <w:uiPriority w:val="34"/>
    <w:locked/>
    <w:rsid w:val="00955E99"/>
  </w:style>
  <w:style w:type="character" w:styleId="UnresolvedMention">
    <w:name w:val="Unresolved Mention"/>
    <w:basedOn w:val="DefaultParagraphFont"/>
    <w:uiPriority w:val="99"/>
    <w:semiHidden/>
    <w:unhideWhenUsed/>
    <w:rsid w:val="00955E99"/>
    <w:rPr>
      <w:color w:val="605E5C"/>
      <w:shd w:val="clear" w:color="auto" w:fill="E1DFDD"/>
    </w:rPr>
  </w:style>
  <w:style w:type="table" w:styleId="TableGrid">
    <w:name w:val="Table Grid"/>
    <w:basedOn w:val="TableNormal"/>
    <w:uiPriority w:val="59"/>
    <w:rsid w:val="00C0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thnet/misc_notices/2022/Expenses/Introduction%20to%20EASY%20Expenses.pdf" TargetMode="External"/><Relationship Id="rId18" Type="http://schemas.openxmlformats.org/officeDocument/2006/relationships/hyperlink" Target="https://bthnet/misc_notices/2022/Expenses/Video%20Tutorials.pdf" TargetMode="External"/><Relationship Id="rId3" Type="http://schemas.openxmlformats.org/officeDocument/2006/relationships/customXml" Target="../customXml/item3.xml"/><Relationship Id="rId21" Type="http://schemas.openxmlformats.org/officeDocument/2006/relationships/hyperlink" Target="https://www.foundationprogramme.nhs.uk/" TargetMode="External"/><Relationship Id="rId7" Type="http://schemas.openxmlformats.org/officeDocument/2006/relationships/settings" Target="settings.xml"/><Relationship Id="rId12" Type="http://schemas.openxmlformats.org/officeDocument/2006/relationships/hyperlink" Target="mailto:bfwh.foundation.education@nhs.net" TargetMode="External"/><Relationship Id="rId17" Type="http://schemas.openxmlformats.org/officeDocument/2006/relationships/hyperlink" Target="https://bthnet/misc_notices/2022/Expenses/Expenses%20FAQs.pdf" TargetMode="External"/><Relationship Id="rId2" Type="http://schemas.openxmlformats.org/officeDocument/2006/relationships/customXml" Target="../customXml/item2.xml"/><Relationship Id="rId16" Type="http://schemas.openxmlformats.org/officeDocument/2006/relationships/hyperlink" Target="https://bthnet/misc_notices/2022/Expenses/Adding%20a%20Vehicle.pdf" TargetMode="External"/><Relationship Id="rId20" Type="http://schemas.openxmlformats.org/officeDocument/2006/relationships/hyperlink" Target="https://www.nwpgmd.nhs.uk/foundation-policies-and-proc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fwh.foundation.education@nhs.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thnet/misc_notices/2022/Expenses/Management%20and%20Approval%20of%20Expens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fwh.foundation.education@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thnet/misc_notices/2022/Expenses/Making%20an%20Expense%20Claim.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95f973-166d-434c-8b56-9a4ff3337e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8EB28C0F9FA4F8C978966327458BB" ma:contentTypeVersion="15" ma:contentTypeDescription="Create a new document." ma:contentTypeScope="" ma:versionID="2d8215ef5ec6e5c0a06cbe196c026a7c">
  <xsd:schema xmlns:xsd="http://www.w3.org/2001/XMLSchema" xmlns:xs="http://www.w3.org/2001/XMLSchema" xmlns:p="http://schemas.microsoft.com/office/2006/metadata/properties" xmlns:ns1="http://schemas.microsoft.com/sharepoint/v3" xmlns:ns2="5695f973-166d-434c-8b56-9a4ff3337e2e" xmlns:ns3="7ae5662a-d1b0-45c4-b3ac-24ec6c1eb175" targetNamespace="http://schemas.microsoft.com/office/2006/metadata/properties" ma:root="true" ma:fieldsID="9292aadaea1268f1ba14effe1a4d1bba" ns1:_="" ns2:_="" ns3:_="">
    <xsd:import namespace="http://schemas.microsoft.com/sharepoint/v3"/>
    <xsd:import namespace="5695f973-166d-434c-8b56-9a4ff3337e2e"/>
    <xsd:import namespace="7ae5662a-d1b0-45c4-b3ac-24ec6c1eb17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5f973-166d-434c-8b56-9a4ff3337e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5662a-d1b0-45c4-b3ac-24ec6c1eb1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E872F-7FC1-42D0-86FC-3F260B87C20D}">
  <ds:schemaRefs>
    <ds:schemaRef ds:uri="http://schemas.openxmlformats.org/officeDocument/2006/bibliography"/>
  </ds:schemaRefs>
</ds:datastoreItem>
</file>

<file path=customXml/itemProps2.xml><?xml version="1.0" encoding="utf-8"?>
<ds:datastoreItem xmlns:ds="http://schemas.openxmlformats.org/officeDocument/2006/customXml" ds:itemID="{3588EB8F-E1E9-4ED5-B157-3A6C922EC6EE}">
  <ds:schemaRefs>
    <ds:schemaRef ds:uri="http://schemas.microsoft.com/office/2006/metadata/properties"/>
    <ds:schemaRef ds:uri="http://schemas.microsoft.com/office/infopath/2007/PartnerControls"/>
    <ds:schemaRef ds:uri="http://schemas.microsoft.com/sharepoint/v3"/>
    <ds:schemaRef ds:uri="5695f973-166d-434c-8b56-9a4ff3337e2e"/>
  </ds:schemaRefs>
</ds:datastoreItem>
</file>

<file path=customXml/itemProps3.xml><?xml version="1.0" encoding="utf-8"?>
<ds:datastoreItem xmlns:ds="http://schemas.openxmlformats.org/officeDocument/2006/customXml" ds:itemID="{301BC413-EEBB-4F91-A552-AA5A3AF7D6EA}">
  <ds:schemaRefs>
    <ds:schemaRef ds:uri="http://schemas.microsoft.com/sharepoint/v3/contenttype/forms"/>
  </ds:schemaRefs>
</ds:datastoreItem>
</file>

<file path=customXml/itemProps4.xml><?xml version="1.0" encoding="utf-8"?>
<ds:datastoreItem xmlns:ds="http://schemas.openxmlformats.org/officeDocument/2006/customXml" ds:itemID="{009786E3-642B-437C-8959-215124F1ACA1}"/>
</file>

<file path=docProps/app.xml><?xml version="1.0" encoding="utf-8"?>
<Properties xmlns="http://schemas.openxmlformats.org/officeDocument/2006/extended-properties" xmlns:vt="http://schemas.openxmlformats.org/officeDocument/2006/docPropsVTypes">
  <Template>Normal</Template>
  <TotalTime>20</TotalTime>
  <Pages>3</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BFW Hospitals NHS Trust</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RathboneT1</dc:creator>
  <cp:lastModifiedBy>Trish</cp:lastModifiedBy>
  <cp:revision>5</cp:revision>
  <cp:lastPrinted>2020-02-21T10:45:00Z</cp:lastPrinted>
  <dcterms:created xsi:type="dcterms:W3CDTF">2023-01-13T11:43:00Z</dcterms:created>
  <dcterms:modified xsi:type="dcterms:W3CDTF">2023-10-12T12:50:00Z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0x01010092C8EB28C0F9FA4F8C978966327458BB</vt:lpwstr>
  </property>
  <property fmtid="{D5CDD505-2E9C-101B-9397-08002B2CF9AE}" pid="3" name="Order">
    <vt:r8>3866000</vt:r8>
  </property>
</Properties>
</file>