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369" w14:textId="77777777" w:rsidR="006B2507" w:rsidRDefault="006B2507"/>
    <w:p w14:paraId="5C988A6E" w14:textId="77777777" w:rsidR="00374794" w:rsidRDefault="00374794">
      <w:pPr>
        <w:rPr>
          <w:b/>
          <w:bCs/>
          <w:sz w:val="32"/>
          <w:szCs w:val="32"/>
        </w:rPr>
      </w:pPr>
    </w:p>
    <w:p w14:paraId="1D95A3E5" w14:textId="7E60A4A0" w:rsidR="00366F93" w:rsidRPr="00374794" w:rsidRDefault="003747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Here is a list of our Trust Specialty Training Leads:</w:t>
      </w:r>
    </w:p>
    <w:tbl>
      <w:tblPr>
        <w:tblStyle w:val="TableGrid"/>
        <w:tblpPr w:leftFromText="180" w:rightFromText="180" w:vertAnchor="page" w:horzAnchor="margin" w:tblpY="3337"/>
        <w:tblW w:w="9470" w:type="dxa"/>
        <w:tblLook w:val="04A0" w:firstRow="1" w:lastRow="0" w:firstColumn="1" w:lastColumn="0" w:noHBand="0" w:noVBand="1"/>
      </w:tblPr>
      <w:tblGrid>
        <w:gridCol w:w="3630"/>
        <w:gridCol w:w="2554"/>
        <w:gridCol w:w="3286"/>
      </w:tblGrid>
      <w:tr w:rsidR="00374794" w:rsidRPr="00377FB5" w14:paraId="377C21D5" w14:textId="77777777" w:rsidTr="00374794">
        <w:trPr>
          <w:trHeight w:val="490"/>
        </w:trPr>
        <w:tc>
          <w:tcPr>
            <w:tcW w:w="0" w:type="auto"/>
            <w:shd w:val="clear" w:color="auto" w:fill="41B6E6"/>
          </w:tcPr>
          <w:p w14:paraId="6EA3464C" w14:textId="77777777" w:rsidR="00374794" w:rsidRPr="00377FB5" w:rsidRDefault="00374794" w:rsidP="0037479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7FB5">
              <w:rPr>
                <w:b/>
                <w:bCs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41B6E6"/>
          </w:tcPr>
          <w:p w14:paraId="08CCC394" w14:textId="77777777" w:rsidR="00374794" w:rsidRPr="00377FB5" w:rsidRDefault="00374794" w:rsidP="0037479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7FB5">
              <w:rPr>
                <w:b/>
                <w:bCs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0" w:type="auto"/>
            <w:shd w:val="clear" w:color="auto" w:fill="41B6E6"/>
          </w:tcPr>
          <w:p w14:paraId="3277C2E2" w14:textId="77777777" w:rsidR="00374794" w:rsidRPr="00377FB5" w:rsidRDefault="00374794" w:rsidP="0037479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77FB5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</w:tr>
      <w:tr w:rsidR="00374794" w:rsidRPr="00377FB5" w14:paraId="225C2B32" w14:textId="77777777" w:rsidTr="00374794">
        <w:trPr>
          <w:trHeight w:val="376"/>
        </w:trPr>
        <w:tc>
          <w:tcPr>
            <w:tcW w:w="0" w:type="auto"/>
          </w:tcPr>
          <w:p w14:paraId="302AB807" w14:textId="5B94EB78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TPD &amp; Trust </w:t>
            </w:r>
            <w:r w:rsidR="004D71E6">
              <w:rPr>
                <w:b/>
                <w:bCs/>
                <w:color w:val="41B6E6"/>
                <w:sz w:val="24"/>
                <w:szCs w:val="24"/>
              </w:rPr>
              <w:t>Specialty Training Lead</w:t>
            </w:r>
          </w:p>
        </w:tc>
        <w:tc>
          <w:tcPr>
            <w:tcW w:w="0" w:type="auto"/>
          </w:tcPr>
          <w:p w14:paraId="71E2C19A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ACCS Training</w:t>
            </w:r>
          </w:p>
        </w:tc>
        <w:tc>
          <w:tcPr>
            <w:tcW w:w="0" w:type="auto"/>
          </w:tcPr>
          <w:p w14:paraId="232A21B7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Jonathan Argall</w:t>
            </w:r>
          </w:p>
        </w:tc>
      </w:tr>
      <w:tr w:rsidR="004D71E6" w:rsidRPr="00377FB5" w14:paraId="08E1EFD9" w14:textId="77777777" w:rsidTr="00374794">
        <w:trPr>
          <w:trHeight w:val="376"/>
        </w:trPr>
        <w:tc>
          <w:tcPr>
            <w:tcW w:w="0" w:type="auto"/>
          </w:tcPr>
          <w:p w14:paraId="6DD6D5A3" w14:textId="4FAD15EA" w:rsidR="004D71E6" w:rsidRPr="00377FB5" w:rsidRDefault="004D71E6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65CEBF48" w14:textId="53AB7D55" w:rsidR="004D71E6" w:rsidRPr="00377FB5" w:rsidRDefault="004D71E6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ACCS Training</w:t>
            </w:r>
          </w:p>
        </w:tc>
        <w:tc>
          <w:tcPr>
            <w:tcW w:w="0" w:type="auto"/>
          </w:tcPr>
          <w:p w14:paraId="478D0ABE" w14:textId="248B0BBA" w:rsidR="004D71E6" w:rsidRPr="00377FB5" w:rsidRDefault="004D71E6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 xml:space="preserve">Dr Sharmin </w:t>
            </w:r>
            <w:proofErr w:type="spellStart"/>
            <w:r>
              <w:rPr>
                <w:b/>
                <w:bCs/>
                <w:color w:val="41B6E6"/>
                <w:sz w:val="24"/>
                <w:szCs w:val="24"/>
              </w:rPr>
              <w:t>Sho</w:t>
            </w:r>
            <w:r w:rsidR="00043504">
              <w:rPr>
                <w:b/>
                <w:bCs/>
                <w:color w:val="41B6E6"/>
                <w:sz w:val="24"/>
                <w:szCs w:val="24"/>
              </w:rPr>
              <w:t>helly</w:t>
            </w:r>
            <w:proofErr w:type="spellEnd"/>
          </w:p>
        </w:tc>
      </w:tr>
      <w:tr w:rsidR="00374794" w:rsidRPr="00377FB5" w14:paraId="39AE5DD4" w14:textId="77777777" w:rsidTr="00374794">
        <w:trPr>
          <w:trHeight w:val="376"/>
        </w:trPr>
        <w:tc>
          <w:tcPr>
            <w:tcW w:w="0" w:type="auto"/>
          </w:tcPr>
          <w:p w14:paraId="44F1DC1B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0D95C177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Anaesthetics</w:t>
            </w:r>
          </w:p>
        </w:tc>
        <w:tc>
          <w:tcPr>
            <w:tcW w:w="0" w:type="auto"/>
          </w:tcPr>
          <w:p w14:paraId="452BBAE9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John Barrett</w:t>
            </w:r>
          </w:p>
        </w:tc>
      </w:tr>
      <w:tr w:rsidR="00374794" w:rsidRPr="00377FB5" w14:paraId="138A200B" w14:textId="77777777" w:rsidTr="00374794">
        <w:trPr>
          <w:trHeight w:val="352"/>
        </w:trPr>
        <w:tc>
          <w:tcPr>
            <w:tcW w:w="0" w:type="auto"/>
          </w:tcPr>
          <w:p w14:paraId="7152580B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Education Lead</w:t>
            </w:r>
          </w:p>
        </w:tc>
        <w:tc>
          <w:tcPr>
            <w:tcW w:w="0" w:type="auto"/>
          </w:tcPr>
          <w:p w14:paraId="7F088984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Cardiac Anaesthetics</w:t>
            </w:r>
          </w:p>
        </w:tc>
        <w:tc>
          <w:tcPr>
            <w:tcW w:w="0" w:type="auto"/>
          </w:tcPr>
          <w:p w14:paraId="05907FF9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Neil Britton</w:t>
            </w:r>
          </w:p>
        </w:tc>
      </w:tr>
      <w:tr w:rsidR="00374794" w:rsidRPr="00377FB5" w14:paraId="055ADAE0" w14:textId="77777777" w:rsidTr="00374794">
        <w:trPr>
          <w:trHeight w:val="376"/>
        </w:trPr>
        <w:tc>
          <w:tcPr>
            <w:tcW w:w="0" w:type="auto"/>
          </w:tcPr>
          <w:p w14:paraId="34FBFC65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Educational Lead</w:t>
            </w:r>
          </w:p>
        </w:tc>
        <w:tc>
          <w:tcPr>
            <w:tcW w:w="0" w:type="auto"/>
          </w:tcPr>
          <w:p w14:paraId="420E8396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Cardiology</w:t>
            </w:r>
          </w:p>
        </w:tc>
        <w:tc>
          <w:tcPr>
            <w:tcW w:w="0" w:type="auto"/>
          </w:tcPr>
          <w:p w14:paraId="41DAE39D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Professor Anoop Chauhan</w:t>
            </w:r>
          </w:p>
        </w:tc>
      </w:tr>
      <w:tr w:rsidR="00374794" w:rsidRPr="00377FB5" w14:paraId="017B5356" w14:textId="77777777" w:rsidTr="00374794">
        <w:trPr>
          <w:trHeight w:val="376"/>
        </w:trPr>
        <w:tc>
          <w:tcPr>
            <w:tcW w:w="0" w:type="auto"/>
          </w:tcPr>
          <w:p w14:paraId="098B78E1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46A8F760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Cardiothoracic Surgery</w:t>
            </w:r>
          </w:p>
        </w:tc>
        <w:tc>
          <w:tcPr>
            <w:tcW w:w="0" w:type="auto"/>
          </w:tcPr>
          <w:p w14:paraId="5B26FB16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Mr Antony Walker</w:t>
            </w:r>
          </w:p>
        </w:tc>
      </w:tr>
      <w:tr w:rsidR="00374794" w:rsidRPr="00377FB5" w14:paraId="6F72FC2A" w14:textId="77777777" w:rsidTr="00374794">
        <w:trPr>
          <w:trHeight w:val="352"/>
        </w:trPr>
        <w:tc>
          <w:tcPr>
            <w:tcW w:w="0" w:type="auto"/>
          </w:tcPr>
          <w:p w14:paraId="7338C3A2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63B6234C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IMT</w:t>
            </w:r>
          </w:p>
        </w:tc>
        <w:tc>
          <w:tcPr>
            <w:tcW w:w="0" w:type="auto"/>
          </w:tcPr>
          <w:p w14:paraId="5D751351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Rachel Argyle</w:t>
            </w:r>
          </w:p>
        </w:tc>
      </w:tr>
      <w:tr w:rsidR="0046142F" w:rsidRPr="00377FB5" w14:paraId="4338741A" w14:textId="77777777" w:rsidTr="00374794">
        <w:trPr>
          <w:trHeight w:val="352"/>
        </w:trPr>
        <w:tc>
          <w:tcPr>
            <w:tcW w:w="0" w:type="auto"/>
          </w:tcPr>
          <w:p w14:paraId="3922B8DE" w14:textId="71E0D59B" w:rsidR="0046142F" w:rsidRPr="00377FB5" w:rsidRDefault="005945C3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I</w:t>
            </w:r>
            <w:r w:rsidR="00241412">
              <w:rPr>
                <w:b/>
                <w:bCs/>
                <w:color w:val="41B6E6"/>
                <w:sz w:val="24"/>
                <w:szCs w:val="24"/>
              </w:rPr>
              <w:t>MT Clinical Educator</w:t>
            </w:r>
          </w:p>
        </w:tc>
        <w:tc>
          <w:tcPr>
            <w:tcW w:w="0" w:type="auto"/>
          </w:tcPr>
          <w:p w14:paraId="041AFEA9" w14:textId="7661E38E" w:rsidR="0046142F" w:rsidRPr="00377FB5" w:rsidRDefault="00241412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IMT</w:t>
            </w:r>
          </w:p>
        </w:tc>
        <w:tc>
          <w:tcPr>
            <w:tcW w:w="0" w:type="auto"/>
          </w:tcPr>
          <w:p w14:paraId="1AA83CFD" w14:textId="3ECC59D4" w:rsidR="0046142F" w:rsidRPr="00377FB5" w:rsidRDefault="00333F96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Dr Suzanne Wong</w:t>
            </w:r>
          </w:p>
        </w:tc>
      </w:tr>
      <w:tr w:rsidR="00374794" w:rsidRPr="00377FB5" w14:paraId="122ACED1" w14:textId="77777777" w:rsidTr="00374794">
        <w:trPr>
          <w:trHeight w:val="376"/>
        </w:trPr>
        <w:tc>
          <w:tcPr>
            <w:tcW w:w="0" w:type="auto"/>
          </w:tcPr>
          <w:p w14:paraId="2940CD1F" w14:textId="6E7959B9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  <w:r w:rsidR="00047150">
              <w:rPr>
                <w:b/>
                <w:bCs/>
                <w:color w:val="41B6E6"/>
                <w:sz w:val="24"/>
                <w:szCs w:val="24"/>
              </w:rPr>
              <w:t xml:space="preserve"> &amp; College Tutor</w:t>
            </w:r>
          </w:p>
        </w:tc>
        <w:tc>
          <w:tcPr>
            <w:tcW w:w="0" w:type="auto"/>
          </w:tcPr>
          <w:p w14:paraId="3609ED76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Emergency Medicine </w:t>
            </w:r>
          </w:p>
        </w:tc>
        <w:tc>
          <w:tcPr>
            <w:tcW w:w="0" w:type="auto"/>
          </w:tcPr>
          <w:p w14:paraId="35E7A17B" w14:textId="106871D9" w:rsidR="00374794" w:rsidRPr="00377FB5" w:rsidRDefault="00047150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 xml:space="preserve">Dr </w:t>
            </w:r>
            <w:r w:rsidR="00BF308A">
              <w:rPr>
                <w:b/>
                <w:bCs/>
                <w:color w:val="41B6E6"/>
                <w:sz w:val="24"/>
                <w:szCs w:val="24"/>
              </w:rPr>
              <w:t>Andrew Iceton</w:t>
            </w:r>
          </w:p>
        </w:tc>
      </w:tr>
      <w:tr w:rsidR="00374794" w:rsidRPr="00377FB5" w14:paraId="6460CCDA" w14:textId="77777777" w:rsidTr="00374794">
        <w:trPr>
          <w:trHeight w:val="352"/>
        </w:trPr>
        <w:tc>
          <w:tcPr>
            <w:tcW w:w="0" w:type="auto"/>
          </w:tcPr>
          <w:p w14:paraId="0F4CE752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1452DB88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ENT</w:t>
            </w:r>
          </w:p>
        </w:tc>
        <w:tc>
          <w:tcPr>
            <w:tcW w:w="0" w:type="auto"/>
          </w:tcPr>
          <w:p w14:paraId="49BCA05C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Miss Ileana </w:t>
            </w:r>
            <w:proofErr w:type="spellStart"/>
            <w:r w:rsidRPr="00377FB5">
              <w:rPr>
                <w:b/>
                <w:bCs/>
                <w:color w:val="41B6E6"/>
                <w:sz w:val="24"/>
                <w:szCs w:val="24"/>
              </w:rPr>
              <w:t>Anderco</w:t>
            </w:r>
            <w:proofErr w:type="spellEnd"/>
          </w:p>
        </w:tc>
      </w:tr>
      <w:tr w:rsidR="00374794" w:rsidRPr="00377FB5" w14:paraId="24323C80" w14:textId="77777777" w:rsidTr="00374794">
        <w:trPr>
          <w:trHeight w:val="376"/>
        </w:trPr>
        <w:tc>
          <w:tcPr>
            <w:tcW w:w="0" w:type="auto"/>
          </w:tcPr>
          <w:p w14:paraId="709FA275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College Tutor</w:t>
            </w:r>
          </w:p>
        </w:tc>
        <w:tc>
          <w:tcPr>
            <w:tcW w:w="0" w:type="auto"/>
          </w:tcPr>
          <w:p w14:paraId="3728457C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General Surgery</w:t>
            </w:r>
          </w:p>
        </w:tc>
        <w:tc>
          <w:tcPr>
            <w:tcW w:w="0" w:type="auto"/>
          </w:tcPr>
          <w:p w14:paraId="1EFE7DF1" w14:textId="7B2F6C2A" w:rsidR="00374794" w:rsidRPr="00377FB5" w:rsidRDefault="00A457AC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Miss Corinne Owers</w:t>
            </w:r>
          </w:p>
        </w:tc>
      </w:tr>
      <w:tr w:rsidR="00A457AC" w:rsidRPr="00377FB5" w14:paraId="2C44664B" w14:textId="77777777" w:rsidTr="00374794">
        <w:trPr>
          <w:trHeight w:val="376"/>
        </w:trPr>
        <w:tc>
          <w:tcPr>
            <w:tcW w:w="0" w:type="auto"/>
          </w:tcPr>
          <w:p w14:paraId="4C66BB9B" w14:textId="462944A9" w:rsidR="00A457AC" w:rsidRPr="00377FB5" w:rsidRDefault="00A457AC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1C380DB7" w14:textId="3CEFD151" w:rsidR="00A457AC" w:rsidRPr="00377FB5" w:rsidRDefault="00A457AC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Higher General Surgery</w:t>
            </w:r>
          </w:p>
        </w:tc>
        <w:tc>
          <w:tcPr>
            <w:tcW w:w="0" w:type="auto"/>
          </w:tcPr>
          <w:p w14:paraId="2D72E83E" w14:textId="4ACA54DD" w:rsidR="00A457AC" w:rsidRDefault="00A457AC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Mr Jonathan Barker</w:t>
            </w:r>
          </w:p>
        </w:tc>
      </w:tr>
      <w:tr w:rsidR="00374794" w:rsidRPr="00377FB5" w14:paraId="29CA42AB" w14:textId="77777777" w:rsidTr="00374794">
        <w:trPr>
          <w:trHeight w:val="376"/>
        </w:trPr>
        <w:tc>
          <w:tcPr>
            <w:tcW w:w="0" w:type="auto"/>
          </w:tcPr>
          <w:p w14:paraId="3647CBF3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Education Lead</w:t>
            </w:r>
          </w:p>
        </w:tc>
        <w:tc>
          <w:tcPr>
            <w:tcW w:w="0" w:type="auto"/>
          </w:tcPr>
          <w:p w14:paraId="7B67EDC2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Haematology</w:t>
            </w:r>
          </w:p>
        </w:tc>
        <w:tc>
          <w:tcPr>
            <w:tcW w:w="0" w:type="auto"/>
          </w:tcPr>
          <w:p w14:paraId="5D192C6D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Dr Paul </w:t>
            </w:r>
            <w:proofErr w:type="spellStart"/>
            <w:r w:rsidRPr="00377FB5">
              <w:rPr>
                <w:b/>
                <w:bCs/>
                <w:color w:val="41B6E6"/>
                <w:sz w:val="24"/>
                <w:szCs w:val="24"/>
              </w:rPr>
              <w:t>Cahalin</w:t>
            </w:r>
            <w:proofErr w:type="spellEnd"/>
          </w:p>
        </w:tc>
      </w:tr>
      <w:tr w:rsidR="00374794" w:rsidRPr="00377FB5" w14:paraId="42A0A186" w14:textId="77777777" w:rsidTr="00374794">
        <w:trPr>
          <w:trHeight w:val="729"/>
        </w:trPr>
        <w:tc>
          <w:tcPr>
            <w:tcW w:w="0" w:type="auto"/>
          </w:tcPr>
          <w:p w14:paraId="4F6C5145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 &amp; College Tutor</w:t>
            </w:r>
          </w:p>
        </w:tc>
        <w:tc>
          <w:tcPr>
            <w:tcW w:w="0" w:type="auto"/>
          </w:tcPr>
          <w:p w14:paraId="097691EC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Higher Medicine</w:t>
            </w:r>
          </w:p>
        </w:tc>
        <w:tc>
          <w:tcPr>
            <w:tcW w:w="0" w:type="auto"/>
          </w:tcPr>
          <w:p w14:paraId="24C8B3A6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Andrew Jeffries</w:t>
            </w:r>
          </w:p>
        </w:tc>
      </w:tr>
      <w:tr w:rsidR="00374794" w:rsidRPr="00377FB5" w14:paraId="7544DB30" w14:textId="77777777" w:rsidTr="00374794">
        <w:trPr>
          <w:trHeight w:val="376"/>
        </w:trPr>
        <w:tc>
          <w:tcPr>
            <w:tcW w:w="0" w:type="auto"/>
          </w:tcPr>
          <w:p w14:paraId="276170B1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602CF610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Histopathology</w:t>
            </w:r>
          </w:p>
        </w:tc>
        <w:tc>
          <w:tcPr>
            <w:tcW w:w="0" w:type="auto"/>
          </w:tcPr>
          <w:p w14:paraId="37E8B3C2" w14:textId="631EF386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Dr </w:t>
            </w:r>
            <w:r w:rsidR="00A130E8">
              <w:rPr>
                <w:b/>
                <w:bCs/>
                <w:color w:val="41B6E6"/>
                <w:sz w:val="24"/>
                <w:szCs w:val="24"/>
              </w:rPr>
              <w:t xml:space="preserve">Elizabeth </w:t>
            </w:r>
            <w:r w:rsidR="00BF308A">
              <w:rPr>
                <w:b/>
                <w:bCs/>
                <w:color w:val="41B6E6"/>
                <w:sz w:val="24"/>
                <w:szCs w:val="24"/>
              </w:rPr>
              <w:t>Mallinson</w:t>
            </w:r>
          </w:p>
        </w:tc>
      </w:tr>
      <w:tr w:rsidR="00374794" w:rsidRPr="00377FB5" w14:paraId="6FD885E1" w14:textId="77777777" w:rsidTr="00374794">
        <w:trPr>
          <w:trHeight w:val="376"/>
        </w:trPr>
        <w:tc>
          <w:tcPr>
            <w:tcW w:w="0" w:type="auto"/>
          </w:tcPr>
          <w:p w14:paraId="6D99A5BD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Education Lead</w:t>
            </w:r>
          </w:p>
        </w:tc>
        <w:tc>
          <w:tcPr>
            <w:tcW w:w="0" w:type="auto"/>
          </w:tcPr>
          <w:p w14:paraId="3A7833AE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ICM </w:t>
            </w:r>
          </w:p>
        </w:tc>
        <w:tc>
          <w:tcPr>
            <w:tcW w:w="0" w:type="auto"/>
          </w:tcPr>
          <w:p w14:paraId="306362F8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Gareth Hardy</w:t>
            </w:r>
          </w:p>
        </w:tc>
      </w:tr>
      <w:tr w:rsidR="00374794" w:rsidRPr="00377FB5" w14:paraId="53B0C443" w14:textId="77777777" w:rsidTr="00374794">
        <w:trPr>
          <w:trHeight w:val="729"/>
        </w:trPr>
        <w:tc>
          <w:tcPr>
            <w:tcW w:w="0" w:type="auto"/>
          </w:tcPr>
          <w:p w14:paraId="6094F502" w14:textId="1BA2CA98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  <w:r w:rsidR="00FD3F7D">
              <w:rPr>
                <w:b/>
                <w:bCs/>
                <w:color w:val="41B6E6"/>
                <w:sz w:val="24"/>
                <w:szCs w:val="24"/>
              </w:rPr>
              <w:t xml:space="preserve"> and College Tutor</w:t>
            </w:r>
          </w:p>
        </w:tc>
        <w:tc>
          <w:tcPr>
            <w:tcW w:w="0" w:type="auto"/>
          </w:tcPr>
          <w:p w14:paraId="4D8839B3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Obstetrics and Gynaecology</w:t>
            </w:r>
          </w:p>
        </w:tc>
        <w:tc>
          <w:tcPr>
            <w:tcW w:w="0" w:type="auto"/>
          </w:tcPr>
          <w:p w14:paraId="7E1A580C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>Ms Sophia Goh</w:t>
            </w:r>
          </w:p>
        </w:tc>
      </w:tr>
      <w:tr w:rsidR="00374794" w:rsidRPr="00377FB5" w14:paraId="5583AAFC" w14:textId="77777777" w:rsidTr="00374794">
        <w:trPr>
          <w:trHeight w:val="376"/>
        </w:trPr>
        <w:tc>
          <w:tcPr>
            <w:tcW w:w="0" w:type="auto"/>
          </w:tcPr>
          <w:p w14:paraId="3F661A94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4B166A3E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Ophthalmology</w:t>
            </w:r>
          </w:p>
        </w:tc>
        <w:tc>
          <w:tcPr>
            <w:tcW w:w="0" w:type="auto"/>
          </w:tcPr>
          <w:p w14:paraId="35F6BB7E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Mr Tarek Saleh </w:t>
            </w:r>
          </w:p>
        </w:tc>
      </w:tr>
      <w:tr w:rsidR="00374794" w:rsidRPr="00377FB5" w14:paraId="65BBF8B7" w14:textId="77777777" w:rsidTr="00374794">
        <w:trPr>
          <w:trHeight w:val="352"/>
        </w:trPr>
        <w:tc>
          <w:tcPr>
            <w:tcW w:w="0" w:type="auto"/>
          </w:tcPr>
          <w:p w14:paraId="37437A10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Trust Specialty Training Lead </w:t>
            </w:r>
          </w:p>
        </w:tc>
        <w:tc>
          <w:tcPr>
            <w:tcW w:w="0" w:type="auto"/>
          </w:tcPr>
          <w:p w14:paraId="32AE7C99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Orthopaedics</w:t>
            </w:r>
          </w:p>
        </w:tc>
        <w:tc>
          <w:tcPr>
            <w:tcW w:w="0" w:type="auto"/>
          </w:tcPr>
          <w:p w14:paraId="6AEEC9AE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Mr </w:t>
            </w:r>
            <w:r>
              <w:rPr>
                <w:b/>
                <w:bCs/>
                <w:color w:val="41B6E6"/>
                <w:sz w:val="24"/>
                <w:szCs w:val="24"/>
              </w:rPr>
              <w:t>Vishwanath Shetty</w:t>
            </w:r>
          </w:p>
        </w:tc>
      </w:tr>
      <w:tr w:rsidR="00374794" w:rsidRPr="00377FB5" w14:paraId="1B38C5E5" w14:textId="77777777" w:rsidTr="00374794">
        <w:trPr>
          <w:trHeight w:val="376"/>
        </w:trPr>
        <w:tc>
          <w:tcPr>
            <w:tcW w:w="0" w:type="auto"/>
          </w:tcPr>
          <w:p w14:paraId="774182E2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2747025A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Paediatrics</w:t>
            </w:r>
          </w:p>
        </w:tc>
        <w:tc>
          <w:tcPr>
            <w:tcW w:w="0" w:type="auto"/>
          </w:tcPr>
          <w:p w14:paraId="6A32000C" w14:textId="340E720C" w:rsidR="00374794" w:rsidRPr="00377FB5" w:rsidRDefault="00DF129E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>
              <w:rPr>
                <w:b/>
                <w:bCs/>
                <w:color w:val="41B6E6"/>
                <w:sz w:val="24"/>
                <w:szCs w:val="24"/>
              </w:rPr>
              <w:t xml:space="preserve">Dr Surya Pavani </w:t>
            </w:r>
            <w:proofErr w:type="spellStart"/>
            <w:r>
              <w:rPr>
                <w:b/>
                <w:bCs/>
                <w:color w:val="41B6E6"/>
                <w:sz w:val="24"/>
                <w:szCs w:val="24"/>
              </w:rPr>
              <w:t>Pakalapati</w:t>
            </w:r>
            <w:proofErr w:type="spellEnd"/>
          </w:p>
        </w:tc>
      </w:tr>
      <w:tr w:rsidR="00374794" w:rsidRPr="00377FB5" w14:paraId="4016606C" w14:textId="77777777" w:rsidTr="00374794">
        <w:trPr>
          <w:trHeight w:val="752"/>
        </w:trPr>
        <w:tc>
          <w:tcPr>
            <w:tcW w:w="0" w:type="auto"/>
          </w:tcPr>
          <w:p w14:paraId="6C0CAD7E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3D68A9AB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Psychiatry</w:t>
            </w:r>
          </w:p>
        </w:tc>
        <w:tc>
          <w:tcPr>
            <w:tcW w:w="0" w:type="auto"/>
          </w:tcPr>
          <w:p w14:paraId="7341D85D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Esther Chilman &amp; Dr Shekar Gangaraju</w:t>
            </w:r>
          </w:p>
        </w:tc>
      </w:tr>
      <w:tr w:rsidR="00374794" w:rsidRPr="00377FB5" w14:paraId="15B9A763" w14:textId="77777777" w:rsidTr="00374794">
        <w:trPr>
          <w:trHeight w:val="352"/>
        </w:trPr>
        <w:tc>
          <w:tcPr>
            <w:tcW w:w="0" w:type="auto"/>
          </w:tcPr>
          <w:p w14:paraId="357DD3CB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Trust Specialty Training Lead</w:t>
            </w:r>
          </w:p>
        </w:tc>
        <w:tc>
          <w:tcPr>
            <w:tcW w:w="0" w:type="auto"/>
          </w:tcPr>
          <w:p w14:paraId="3732F44E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 xml:space="preserve">Radiology </w:t>
            </w:r>
          </w:p>
        </w:tc>
        <w:tc>
          <w:tcPr>
            <w:tcW w:w="0" w:type="auto"/>
          </w:tcPr>
          <w:p w14:paraId="38D31AD8" w14:textId="77777777" w:rsidR="00374794" w:rsidRPr="00377FB5" w:rsidRDefault="00374794" w:rsidP="00374794">
            <w:pPr>
              <w:rPr>
                <w:b/>
                <w:bCs/>
                <w:color w:val="41B6E6"/>
                <w:sz w:val="24"/>
                <w:szCs w:val="24"/>
              </w:rPr>
            </w:pPr>
            <w:r w:rsidRPr="00377FB5">
              <w:rPr>
                <w:b/>
                <w:bCs/>
                <w:color w:val="41B6E6"/>
                <w:sz w:val="24"/>
                <w:szCs w:val="24"/>
              </w:rPr>
              <w:t>Dr Nirmali Dutta</w:t>
            </w:r>
          </w:p>
        </w:tc>
      </w:tr>
    </w:tbl>
    <w:p w14:paraId="20D2E69A" w14:textId="77777777" w:rsidR="00862994" w:rsidRDefault="00862994"/>
    <w:sectPr w:rsidR="008629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E33" w14:textId="77777777" w:rsidR="002B6401" w:rsidRDefault="002B6401" w:rsidP="006B2507">
      <w:pPr>
        <w:spacing w:after="0" w:line="240" w:lineRule="auto"/>
      </w:pPr>
      <w:r>
        <w:separator/>
      </w:r>
    </w:p>
  </w:endnote>
  <w:endnote w:type="continuationSeparator" w:id="0">
    <w:p w14:paraId="2D5ED7ED" w14:textId="77777777" w:rsidR="002B6401" w:rsidRDefault="002B6401" w:rsidP="006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8BEA" w14:textId="4FB3179E" w:rsidR="006B2507" w:rsidRDefault="006B2507">
    <w:pPr>
      <w:pStyle w:val="Footer"/>
    </w:pPr>
    <w:r>
      <w:rPr>
        <w:noProof/>
      </w:rPr>
      <w:drawing>
        <wp:anchor distT="0" distB="0" distL="114300" distR="114300" simplePos="0" relativeHeight="251657215" behindDoc="0" locked="0" layoutInCell="1" allowOverlap="1" wp14:anchorId="249DEEE7" wp14:editId="08FA77CD">
          <wp:simplePos x="0" y="0"/>
          <wp:positionH relativeFrom="page">
            <wp:align>right</wp:align>
          </wp:positionH>
          <wp:positionV relativeFrom="paragraph">
            <wp:posOffset>-369667</wp:posOffset>
          </wp:positionV>
          <wp:extent cx="7556400" cy="972000"/>
          <wp:effectExtent l="0" t="0" r="0" b="0"/>
          <wp:wrapNone/>
          <wp:docPr id="3" name="Picture 3" descr="A picture containing wor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wor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413"/>
                  <a:stretch/>
                </pic:blipFill>
                <pic:spPr bwMode="auto">
                  <a:xfrm>
                    <a:off x="0" y="0"/>
                    <a:ext cx="7556400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E352" w14:textId="77777777" w:rsidR="002B6401" w:rsidRDefault="002B6401" w:rsidP="006B2507">
      <w:pPr>
        <w:spacing w:after="0" w:line="240" w:lineRule="auto"/>
      </w:pPr>
      <w:r>
        <w:separator/>
      </w:r>
    </w:p>
  </w:footnote>
  <w:footnote w:type="continuationSeparator" w:id="0">
    <w:p w14:paraId="22506AE3" w14:textId="77777777" w:rsidR="002B6401" w:rsidRDefault="002B6401" w:rsidP="006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8931" w14:textId="08874FF8" w:rsidR="006B2507" w:rsidRDefault="006B25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38EFF" wp14:editId="76B240C6">
          <wp:simplePos x="0" y="0"/>
          <wp:positionH relativeFrom="margin">
            <wp:posOffset>4502408</wp:posOffset>
          </wp:positionH>
          <wp:positionV relativeFrom="paragraph">
            <wp:posOffset>-356782</wp:posOffset>
          </wp:positionV>
          <wp:extent cx="2038985" cy="1039495"/>
          <wp:effectExtent l="0" t="0" r="0" b="825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85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C4"/>
    <w:rsid w:val="00043504"/>
    <w:rsid w:val="00047150"/>
    <w:rsid w:val="00241412"/>
    <w:rsid w:val="002B6401"/>
    <w:rsid w:val="00333F96"/>
    <w:rsid w:val="00366F93"/>
    <w:rsid w:val="00374794"/>
    <w:rsid w:val="00377FB5"/>
    <w:rsid w:val="0046142F"/>
    <w:rsid w:val="004C40C4"/>
    <w:rsid w:val="004D71E6"/>
    <w:rsid w:val="005945C3"/>
    <w:rsid w:val="006B2507"/>
    <w:rsid w:val="00862994"/>
    <w:rsid w:val="00A130E8"/>
    <w:rsid w:val="00A457AC"/>
    <w:rsid w:val="00BF308A"/>
    <w:rsid w:val="00C83C5B"/>
    <w:rsid w:val="00DF129E"/>
    <w:rsid w:val="00E76A8C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2720E"/>
  <w15:chartTrackingRefBased/>
  <w15:docId w15:val="{8F0CAF4C-7A80-4567-A511-848FA57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07"/>
  </w:style>
  <w:style w:type="paragraph" w:styleId="Footer">
    <w:name w:val="footer"/>
    <w:basedOn w:val="Normal"/>
    <w:link w:val="FooterChar"/>
    <w:uiPriority w:val="99"/>
    <w:unhideWhenUsed/>
    <w:rsid w:val="006B2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1bc5820-2c9f-4650-bd83-929ae91304c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B7E856F9D94EAA78F938E42F9321" ma:contentTypeVersion="14" ma:contentTypeDescription="Create a new document." ma:contentTypeScope="" ma:versionID="ab2e7023f683ede9a86f2273720b64f9">
  <xsd:schema xmlns:xsd="http://www.w3.org/2001/XMLSchema" xmlns:xs="http://www.w3.org/2001/XMLSchema" xmlns:p="http://schemas.microsoft.com/office/2006/metadata/properties" xmlns:ns1="http://schemas.microsoft.com/sharepoint/v3" xmlns:ns2="01bc5820-2c9f-4650-bd83-929ae91304c6" xmlns:ns3="0803a302-f5ba-4c0e-9d05-ffccab66570f" targetNamespace="http://schemas.microsoft.com/office/2006/metadata/properties" ma:root="true" ma:fieldsID="53bfd0484deddb96b430cf3105e4d598" ns1:_="" ns2:_="" ns3:_="">
    <xsd:import namespace="http://schemas.microsoft.com/sharepoint/v3"/>
    <xsd:import namespace="01bc5820-2c9f-4650-bd83-929ae91304c6"/>
    <xsd:import namespace="0803a302-f5ba-4c0e-9d05-ffccab665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820-2c9f-4650-bd83-929ae913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a302-f5ba-4c0e-9d05-ffccab66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5AB72-00D6-4D98-81C4-8A0905250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DDDD9-DC77-44F1-9225-549E9CEC9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bc5820-2c9f-4650-bd83-929ae91304c6"/>
  </ds:schemaRefs>
</ds:datastoreItem>
</file>

<file path=customXml/itemProps3.xml><?xml version="1.0" encoding="utf-8"?>
<ds:datastoreItem xmlns:ds="http://schemas.openxmlformats.org/officeDocument/2006/customXml" ds:itemID="{0D75DA05-9C90-42EA-9CD6-DFA0B4943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Nieve (BLACKPOOL TEACHING HOSPITALS NHS FOUNDATION TRUST)</dc:creator>
  <cp:keywords/>
  <dc:description/>
  <cp:lastModifiedBy>HIGGINS, Nieve (BLACKPOOL TEACHING HOSPITALS NHS FOUNDATION TRUST)</cp:lastModifiedBy>
  <cp:revision>15</cp:revision>
  <dcterms:created xsi:type="dcterms:W3CDTF">2022-10-11T08:19:00Z</dcterms:created>
  <dcterms:modified xsi:type="dcterms:W3CDTF">2023-09-26T08:15:00Z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0x0101008200B7E856F9D94EAA78F938E42F9321</vt:lpwstr>
  </property>
  <property fmtid="{D5CDD505-2E9C-101B-9397-08002B2CF9AE}" pid="3" name="Order">
    <vt:r8>870200</vt:r8>
  </property>
  <property fmtid="{D5CDD505-2E9C-101B-9397-08002B2CF9AE}" pid="4" name="MediaServiceImageTags">
    <vt:lpwstr/>
  </property>
</Properties>
</file>