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AACB" w14:textId="77777777" w:rsidR="0067597F" w:rsidRDefault="0067597F" w:rsidP="00C74BDE">
      <w:pPr>
        <w:jc w:val="center"/>
        <w:rPr>
          <w:color w:val="548DD4" w:themeColor="text2" w:themeTint="99"/>
          <w:sz w:val="28"/>
          <w:szCs w:val="28"/>
        </w:rPr>
      </w:pPr>
    </w:p>
    <w:p w14:paraId="5B237F92" w14:textId="078F444B" w:rsidR="0066007A" w:rsidRDefault="0066007A" w:rsidP="00C74BDE">
      <w:pPr>
        <w:jc w:val="center"/>
        <w:rPr>
          <w:color w:val="548DD4" w:themeColor="text2" w:themeTint="99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29AA4A" wp14:editId="1776C53B">
            <wp:simplePos x="0" y="0"/>
            <wp:positionH relativeFrom="column">
              <wp:posOffset>4205605</wp:posOffset>
            </wp:positionH>
            <wp:positionV relativeFrom="paragraph">
              <wp:posOffset>-354330</wp:posOffset>
            </wp:positionV>
            <wp:extent cx="2254885" cy="295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1ED76" w14:textId="055AD265" w:rsidR="00B211B9" w:rsidRPr="00C74BDE" w:rsidRDefault="00365B05" w:rsidP="00C74BDE">
      <w:pPr>
        <w:jc w:val="center"/>
      </w:pPr>
      <w:r>
        <w:rPr>
          <w:color w:val="548DD4" w:themeColor="text2" w:themeTint="99"/>
          <w:sz w:val="28"/>
          <w:szCs w:val="28"/>
        </w:rPr>
        <w:t>Departmental</w:t>
      </w:r>
      <w:r w:rsidR="00B211B9" w:rsidRPr="00B4541C">
        <w:rPr>
          <w:color w:val="548DD4" w:themeColor="text2" w:themeTint="99"/>
          <w:sz w:val="28"/>
          <w:szCs w:val="28"/>
        </w:rPr>
        <w:t xml:space="preserve"> Induction for </w:t>
      </w:r>
      <w:r w:rsidR="0006481C">
        <w:rPr>
          <w:color w:val="548DD4" w:themeColor="text2" w:themeTint="99"/>
          <w:sz w:val="28"/>
          <w:szCs w:val="28"/>
        </w:rPr>
        <w:t>Cardiology/Cardiothoracic</w:t>
      </w:r>
      <w:r w:rsidR="00B211B9" w:rsidRPr="00B4541C">
        <w:rPr>
          <w:color w:val="548DD4" w:themeColor="text2" w:themeTint="99"/>
          <w:sz w:val="28"/>
          <w:szCs w:val="28"/>
        </w:rPr>
        <w:t xml:space="preserve"> Trainees:</w:t>
      </w:r>
      <w:r w:rsidR="00B4541C">
        <w:rPr>
          <w:color w:val="548DD4" w:themeColor="text2" w:themeTint="99"/>
          <w:sz w:val="28"/>
          <w:szCs w:val="28"/>
        </w:rPr>
        <w:t xml:space="preserve"> </w:t>
      </w:r>
      <w:r w:rsidR="00B211B9" w:rsidRPr="00B4541C">
        <w:rPr>
          <w:color w:val="548DD4" w:themeColor="text2" w:themeTint="99"/>
          <w:sz w:val="28"/>
          <w:szCs w:val="28"/>
        </w:rPr>
        <w:t>Compliance Check List</w:t>
      </w:r>
      <w:r w:rsidR="008137FB">
        <w:rPr>
          <w:color w:val="548DD4" w:themeColor="text2" w:themeTint="99"/>
          <w:sz w:val="36"/>
          <w:szCs w:val="36"/>
        </w:rPr>
        <w:pict w14:anchorId="427934F0">
          <v:rect id="_x0000_i1025" style="width:0;height:1.5pt" o:hralign="center" o:hrstd="t" o:hr="t" fillcolor="#aca899" stroked="f"/>
        </w:pict>
      </w:r>
    </w:p>
    <w:p w14:paraId="255FB783" w14:textId="77777777" w:rsidR="00B211B9" w:rsidRPr="00B4541C" w:rsidRDefault="00B211B9" w:rsidP="00330B39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>It is mandatory that all new trainees</w:t>
      </w:r>
      <w:r w:rsidR="00665B7D" w:rsidRPr="00B4541C">
        <w:rPr>
          <w:color w:val="000000" w:themeColor="text1"/>
        </w:rPr>
        <w:t xml:space="preserve"> receive a departmental induction at the start of their placement</w:t>
      </w:r>
      <w:r w:rsidRPr="00B4541C">
        <w:rPr>
          <w:color w:val="000000" w:themeColor="text1"/>
        </w:rPr>
        <w:t xml:space="preserve">. </w:t>
      </w:r>
      <w:r w:rsidR="00665B7D" w:rsidRPr="00B4541C">
        <w:rPr>
          <w:color w:val="000000" w:themeColor="text1"/>
        </w:rPr>
        <w:t>In order t</w:t>
      </w:r>
      <w:r w:rsidR="00330B39" w:rsidRPr="00B4541C">
        <w:rPr>
          <w:color w:val="000000" w:themeColor="text1"/>
        </w:rPr>
        <w:t xml:space="preserve">o </w:t>
      </w:r>
      <w:r w:rsidR="00665B7D" w:rsidRPr="00B4541C">
        <w:rPr>
          <w:color w:val="000000" w:themeColor="text1"/>
        </w:rPr>
        <w:t>ensure an effective induction</w:t>
      </w:r>
      <w:r w:rsidR="00330B39" w:rsidRPr="00B4541C">
        <w:rPr>
          <w:color w:val="000000" w:themeColor="text1"/>
        </w:rPr>
        <w:t xml:space="preserve">, both you and your </w:t>
      </w:r>
      <w:r w:rsidR="00080387" w:rsidRPr="00B4541C">
        <w:rPr>
          <w:color w:val="000000" w:themeColor="text1"/>
        </w:rPr>
        <w:t xml:space="preserve">Induction Lead </w:t>
      </w:r>
      <w:r w:rsidR="00665B7D" w:rsidRPr="00B4541C">
        <w:rPr>
          <w:color w:val="000000" w:themeColor="text1"/>
        </w:rPr>
        <w:t>(</w:t>
      </w:r>
      <w:r w:rsidR="00080387" w:rsidRPr="00B4541C">
        <w:rPr>
          <w:color w:val="000000" w:themeColor="text1"/>
        </w:rPr>
        <w:t xml:space="preserve">the </w:t>
      </w:r>
      <w:r w:rsidR="00665B7D" w:rsidRPr="00B4541C">
        <w:rPr>
          <w:color w:val="000000" w:themeColor="text1"/>
        </w:rPr>
        <w:t>person who oversees a particul</w:t>
      </w:r>
      <w:r w:rsidR="005A042A" w:rsidRPr="00B4541C">
        <w:rPr>
          <w:color w:val="000000" w:themeColor="text1"/>
        </w:rPr>
        <w:t>ar element of your induction) are</w:t>
      </w:r>
      <w:r w:rsidR="00330B39" w:rsidRPr="00B4541C">
        <w:rPr>
          <w:color w:val="000000" w:themeColor="text1"/>
        </w:rPr>
        <w:t xml:space="preserve"> required to complete each topic listed below. </w:t>
      </w:r>
      <w:r w:rsidR="00665B7D" w:rsidRPr="00B4541C">
        <w:rPr>
          <w:color w:val="000000" w:themeColor="text1"/>
        </w:rPr>
        <w:t xml:space="preserve">Both you and your Clinical Supervisor </w:t>
      </w:r>
      <w:r w:rsidR="00844F2B">
        <w:rPr>
          <w:color w:val="000000" w:themeColor="text1"/>
        </w:rPr>
        <w:t xml:space="preserve">or delegated Induction Lead </w:t>
      </w:r>
      <w:r w:rsidR="00665B7D" w:rsidRPr="00B4541C">
        <w:rPr>
          <w:color w:val="000000" w:themeColor="text1"/>
        </w:rPr>
        <w:t xml:space="preserve">must </w:t>
      </w:r>
      <w:r w:rsidR="00330B39" w:rsidRPr="00B4541C">
        <w:rPr>
          <w:color w:val="000000" w:themeColor="text1"/>
        </w:rPr>
        <w:t xml:space="preserve">also sign and date at the end of the checklist when you both agree that all elements have been adequately covered. </w:t>
      </w:r>
    </w:p>
    <w:p w14:paraId="640FE8F1" w14:textId="0C52A3E2" w:rsidR="003E1A6E" w:rsidRDefault="003E1A6E" w:rsidP="003E1A6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It is expected that the </w:t>
      </w:r>
      <w:r w:rsidR="00365B05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 will be completed and returned within </w:t>
      </w:r>
      <w:r>
        <w:rPr>
          <w:b/>
          <w:color w:val="000000" w:themeColor="text1"/>
        </w:rPr>
        <w:t>two weeks</w:t>
      </w:r>
      <w:r>
        <w:rPr>
          <w:color w:val="000000" w:themeColor="text1"/>
        </w:rPr>
        <w:t xml:space="preserve"> of commencing your placement. If there are elements of the induction that you have not completed during this time or if you are having any difficulty with having a </w:t>
      </w:r>
      <w:r w:rsidR="006E3B5C">
        <w:rPr>
          <w:color w:val="000000" w:themeColor="text1"/>
        </w:rPr>
        <w:t>Departmental</w:t>
      </w:r>
      <w:r>
        <w:rPr>
          <w:color w:val="000000" w:themeColor="text1"/>
        </w:rPr>
        <w:t xml:space="preserve"> </w:t>
      </w:r>
      <w:r w:rsidR="006E3B5C">
        <w:rPr>
          <w:color w:val="000000" w:themeColor="text1"/>
        </w:rPr>
        <w:t>I</w:t>
      </w:r>
      <w:r>
        <w:rPr>
          <w:color w:val="000000" w:themeColor="text1"/>
        </w:rPr>
        <w:t xml:space="preserve">nduction, then please contact the Deputy Postgraduate Manager – </w:t>
      </w:r>
      <w:hyperlink r:id="rId8" w:history="1">
        <w:r w:rsidR="002E055C" w:rsidRPr="00185F15">
          <w:rPr>
            <w:rStyle w:val="Hyperlink"/>
          </w:rPr>
          <w:t>Dawn.grindrod@nhs.net</w:t>
        </w:r>
      </w:hyperlink>
      <w:r>
        <w:rPr>
          <w:color w:val="000000" w:themeColor="text1"/>
        </w:rPr>
        <w:t xml:space="preserve"> </w:t>
      </w:r>
    </w:p>
    <w:p w14:paraId="516842E9" w14:textId="77777777" w:rsidR="005A042A" w:rsidRPr="000B09E7" w:rsidRDefault="005A042A" w:rsidP="005A042A">
      <w:pPr>
        <w:rPr>
          <w:b/>
          <w:color w:val="548DD4" w:themeColor="text2" w:themeTint="99"/>
        </w:rPr>
      </w:pPr>
      <w:r w:rsidRPr="000B09E7">
        <w:rPr>
          <w:b/>
          <w:color w:val="548DD4" w:themeColor="text2" w:themeTint="99"/>
        </w:rPr>
        <w:t xml:space="preserve">Trainee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B09E7" w:rsidRPr="00B4541C" w14:paraId="692B5215" w14:textId="77777777" w:rsidTr="00A52E26">
        <w:trPr>
          <w:trHeight w:val="359"/>
        </w:trPr>
        <w:tc>
          <w:tcPr>
            <w:tcW w:w="2802" w:type="dxa"/>
          </w:tcPr>
          <w:p w14:paraId="27DBCAEC" w14:textId="77777777" w:rsidR="000B09E7" w:rsidRPr="00B4541C" w:rsidRDefault="000B09E7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Name of Trainee:</w:t>
            </w:r>
          </w:p>
        </w:tc>
        <w:tc>
          <w:tcPr>
            <w:tcW w:w="6440" w:type="dxa"/>
          </w:tcPr>
          <w:p w14:paraId="36049740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0A45C046" w14:textId="77777777" w:rsidTr="00A52E26">
        <w:tc>
          <w:tcPr>
            <w:tcW w:w="2802" w:type="dxa"/>
          </w:tcPr>
          <w:p w14:paraId="3DF8D5AF" w14:textId="77777777" w:rsidR="000B09E7" w:rsidRPr="00B4541C" w:rsidRDefault="000B09E7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0E2A5D30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714F32D8" w14:textId="77777777" w:rsidTr="00A52E26">
        <w:tc>
          <w:tcPr>
            <w:tcW w:w="2802" w:type="dxa"/>
          </w:tcPr>
          <w:p w14:paraId="30EDFBFF" w14:textId="77777777" w:rsidR="000B09E7" w:rsidRPr="00B4541C" w:rsidRDefault="000B09E7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34E932D0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675D09F0" w14:textId="77777777" w:rsidTr="00A52E26">
        <w:tc>
          <w:tcPr>
            <w:tcW w:w="2802" w:type="dxa"/>
          </w:tcPr>
          <w:p w14:paraId="065E8E25" w14:textId="77777777" w:rsidR="000B09E7" w:rsidRPr="00B4541C" w:rsidRDefault="000B09E7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747FD6B6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41DCB457" w14:textId="77777777" w:rsidTr="00A52E26">
        <w:tc>
          <w:tcPr>
            <w:tcW w:w="2802" w:type="dxa"/>
          </w:tcPr>
          <w:p w14:paraId="775325E9" w14:textId="77777777" w:rsidR="000B09E7" w:rsidRPr="00B4541C" w:rsidRDefault="000B09E7" w:rsidP="00A52E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Name of Clinical </w:t>
            </w:r>
            <w:r w:rsidRPr="00B4541C">
              <w:rPr>
                <w:b/>
                <w:color w:val="000000" w:themeColor="text1"/>
              </w:rPr>
              <w:t xml:space="preserve">Supervisor: </w:t>
            </w:r>
          </w:p>
        </w:tc>
        <w:tc>
          <w:tcPr>
            <w:tcW w:w="6440" w:type="dxa"/>
          </w:tcPr>
          <w:p w14:paraId="4BE240CC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</w:tbl>
    <w:p w14:paraId="4AFF4C77" w14:textId="77777777" w:rsidR="00BF2728" w:rsidRPr="00B4541C" w:rsidRDefault="00BF2728" w:rsidP="00B211B9">
      <w:pPr>
        <w:rPr>
          <w:color w:val="000000" w:themeColor="text1"/>
        </w:rPr>
      </w:pPr>
    </w:p>
    <w:p w14:paraId="3F25496C" w14:textId="77777777" w:rsidR="00EE36FE" w:rsidRPr="000B09E7" w:rsidRDefault="005A042A" w:rsidP="00B211B9">
      <w:pPr>
        <w:rPr>
          <w:b/>
          <w:color w:val="548DD4" w:themeColor="text2" w:themeTint="99"/>
        </w:rPr>
      </w:pPr>
      <w:r w:rsidRPr="000B09E7">
        <w:rPr>
          <w:b/>
          <w:color w:val="548DD4" w:themeColor="text2" w:themeTint="99"/>
        </w:rPr>
        <w:t xml:space="preserve">Checklist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29"/>
        <w:gridCol w:w="1559"/>
        <w:gridCol w:w="1559"/>
      </w:tblGrid>
      <w:tr w:rsidR="000B09E7" w:rsidRPr="00B4541C" w14:paraId="6807799A" w14:textId="77777777" w:rsidTr="000B09E7">
        <w:tc>
          <w:tcPr>
            <w:tcW w:w="6629" w:type="dxa"/>
            <w:shd w:val="clear" w:color="auto" w:fill="FFFFFF" w:themeFill="background1"/>
          </w:tcPr>
          <w:p w14:paraId="147E860F" w14:textId="77777777" w:rsidR="000B09E7" w:rsidRPr="00B4541C" w:rsidRDefault="000B09E7" w:rsidP="00A52E26">
            <w:pPr>
              <w:rPr>
                <w:b/>
              </w:rPr>
            </w:pPr>
            <w:r>
              <w:rPr>
                <w:b/>
              </w:rPr>
              <w:t xml:space="preserve">Item of Induction </w:t>
            </w:r>
          </w:p>
        </w:tc>
        <w:tc>
          <w:tcPr>
            <w:tcW w:w="1559" w:type="dxa"/>
            <w:shd w:val="clear" w:color="auto" w:fill="FFFFFF" w:themeFill="background1"/>
          </w:tcPr>
          <w:p w14:paraId="54E9AE69" w14:textId="77777777" w:rsidR="000B09E7" w:rsidRPr="000B09E7" w:rsidRDefault="000B09E7" w:rsidP="00A52E26">
            <w:pPr>
              <w:jc w:val="center"/>
              <w:rPr>
                <w:b/>
                <w:sz w:val="20"/>
                <w:szCs w:val="20"/>
              </w:rPr>
            </w:pPr>
            <w:r w:rsidRPr="000B09E7">
              <w:rPr>
                <w:b/>
                <w:sz w:val="20"/>
                <w:szCs w:val="20"/>
              </w:rPr>
              <w:t>Cardiology</w:t>
            </w:r>
          </w:p>
          <w:p w14:paraId="23D4DE7E" w14:textId="77777777" w:rsidR="000B09E7" w:rsidRPr="000B09E7" w:rsidRDefault="000B09E7" w:rsidP="00A52E26">
            <w:pPr>
              <w:jc w:val="center"/>
              <w:rPr>
                <w:b/>
                <w:sz w:val="20"/>
                <w:szCs w:val="20"/>
              </w:rPr>
            </w:pPr>
            <w:r w:rsidRPr="000B09E7">
              <w:rPr>
                <w:b/>
                <w:sz w:val="20"/>
                <w:szCs w:val="20"/>
              </w:rPr>
              <w:t>Completed (please tick)</w:t>
            </w:r>
          </w:p>
        </w:tc>
        <w:tc>
          <w:tcPr>
            <w:tcW w:w="1559" w:type="dxa"/>
            <w:shd w:val="clear" w:color="auto" w:fill="FFFFFF" w:themeFill="background1"/>
          </w:tcPr>
          <w:p w14:paraId="38685447" w14:textId="77777777" w:rsidR="000B09E7" w:rsidRPr="000B09E7" w:rsidRDefault="000B09E7" w:rsidP="000B09E7">
            <w:pPr>
              <w:jc w:val="center"/>
              <w:rPr>
                <w:b/>
                <w:sz w:val="20"/>
                <w:szCs w:val="20"/>
              </w:rPr>
            </w:pPr>
            <w:r w:rsidRPr="000B09E7">
              <w:rPr>
                <w:b/>
                <w:sz w:val="20"/>
                <w:szCs w:val="20"/>
              </w:rPr>
              <w:t>Cardiothoracic</w:t>
            </w:r>
          </w:p>
          <w:p w14:paraId="1575ECBB" w14:textId="77777777" w:rsidR="000B09E7" w:rsidRPr="000B09E7" w:rsidRDefault="000B09E7" w:rsidP="000B09E7">
            <w:pPr>
              <w:jc w:val="center"/>
              <w:rPr>
                <w:b/>
                <w:sz w:val="20"/>
                <w:szCs w:val="20"/>
              </w:rPr>
            </w:pPr>
            <w:r w:rsidRPr="000B09E7">
              <w:rPr>
                <w:b/>
                <w:sz w:val="20"/>
                <w:szCs w:val="20"/>
              </w:rPr>
              <w:t>Completed (please tick)</w:t>
            </w:r>
          </w:p>
        </w:tc>
      </w:tr>
      <w:tr w:rsidR="000B09E7" w:rsidRPr="00B4541C" w14:paraId="1C491A03" w14:textId="77777777" w:rsidTr="000B09E7">
        <w:tc>
          <w:tcPr>
            <w:tcW w:w="8188" w:type="dxa"/>
            <w:gridSpan w:val="2"/>
            <w:shd w:val="clear" w:color="auto" w:fill="548DD4" w:themeFill="text2" w:themeFillTint="99"/>
          </w:tcPr>
          <w:p w14:paraId="01D10794" w14:textId="77777777" w:rsidR="000B09E7" w:rsidRPr="00B4541C" w:rsidRDefault="000B09E7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4B1C6B31" w14:textId="77777777" w:rsidR="000B09E7" w:rsidRPr="00B4541C" w:rsidRDefault="000B09E7" w:rsidP="00A52E26">
            <w:pPr>
              <w:rPr>
                <w:b/>
                <w:color w:val="FFFFFF" w:themeColor="background1"/>
              </w:rPr>
            </w:pPr>
          </w:p>
        </w:tc>
      </w:tr>
      <w:tr w:rsidR="000B09E7" w:rsidRPr="00B4541C" w14:paraId="153A37F7" w14:textId="77777777" w:rsidTr="000B09E7">
        <w:tc>
          <w:tcPr>
            <w:tcW w:w="6629" w:type="dxa"/>
          </w:tcPr>
          <w:p w14:paraId="3B779C16" w14:textId="77777777" w:rsidR="000B09E7" w:rsidRPr="00B4541C" w:rsidRDefault="000B09E7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Issued with departmental handbook </w:t>
            </w:r>
          </w:p>
        </w:tc>
        <w:tc>
          <w:tcPr>
            <w:tcW w:w="1559" w:type="dxa"/>
          </w:tcPr>
          <w:p w14:paraId="76ABDE44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7AD495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3DB9AA01" w14:textId="77777777" w:rsidTr="000B09E7">
        <w:tc>
          <w:tcPr>
            <w:tcW w:w="6629" w:type="dxa"/>
          </w:tcPr>
          <w:p w14:paraId="7581BE6B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559" w:type="dxa"/>
          </w:tcPr>
          <w:p w14:paraId="0D72F7D9" w14:textId="77777777" w:rsidR="000B09E7" w:rsidRDefault="000B09E7" w:rsidP="00A52E26">
            <w:pPr>
              <w:rPr>
                <w:color w:val="000000" w:themeColor="text1"/>
              </w:rPr>
            </w:pPr>
          </w:p>
          <w:p w14:paraId="0E9B05BE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380F8E" w14:textId="77777777" w:rsidR="000B09E7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53EC8656" w14:textId="77777777" w:rsidTr="000B09E7">
        <w:tc>
          <w:tcPr>
            <w:tcW w:w="6629" w:type="dxa"/>
          </w:tcPr>
          <w:p w14:paraId="16BBC61A" w14:textId="77777777" w:rsidR="000B09E7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Role within the team clearly explained </w:t>
            </w:r>
          </w:p>
          <w:p w14:paraId="3CAB8FD7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B9EE05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ECF129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1EFC90CA" w14:textId="77777777" w:rsidTr="000B09E7">
        <w:tc>
          <w:tcPr>
            <w:tcW w:w="6629" w:type="dxa"/>
          </w:tcPr>
          <w:p w14:paraId="33EA8648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559" w:type="dxa"/>
          </w:tcPr>
          <w:p w14:paraId="472E475B" w14:textId="77777777" w:rsidR="000B09E7" w:rsidRDefault="000B09E7" w:rsidP="00A52E26">
            <w:pPr>
              <w:rPr>
                <w:color w:val="000000" w:themeColor="text1"/>
              </w:rPr>
            </w:pPr>
          </w:p>
          <w:p w14:paraId="557447AC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EE749D" w14:textId="77777777" w:rsidR="000B09E7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267B0681" w14:textId="77777777" w:rsidTr="000B09E7">
        <w:tc>
          <w:tcPr>
            <w:tcW w:w="6629" w:type="dxa"/>
          </w:tcPr>
          <w:p w14:paraId="5A4B627C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559" w:type="dxa"/>
          </w:tcPr>
          <w:p w14:paraId="190E055E" w14:textId="77777777" w:rsidR="000B09E7" w:rsidRDefault="000B09E7" w:rsidP="00A52E26">
            <w:pPr>
              <w:rPr>
                <w:color w:val="000000" w:themeColor="text1"/>
              </w:rPr>
            </w:pPr>
          </w:p>
          <w:p w14:paraId="49F0A437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D8AD3F" w14:textId="77777777" w:rsidR="000B09E7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223AB2C4" w14:textId="77777777" w:rsidTr="000B09E7">
        <w:tc>
          <w:tcPr>
            <w:tcW w:w="6629" w:type="dxa"/>
          </w:tcPr>
          <w:p w14:paraId="58B55AAE" w14:textId="77777777" w:rsidR="000B09E7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559" w:type="dxa"/>
          </w:tcPr>
          <w:p w14:paraId="40649A8E" w14:textId="77777777" w:rsidR="000B09E7" w:rsidRDefault="000B09E7" w:rsidP="00A52E26">
            <w:pPr>
              <w:rPr>
                <w:color w:val="000000" w:themeColor="text1"/>
              </w:rPr>
            </w:pPr>
          </w:p>
          <w:p w14:paraId="6E8A0F27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7435A4" w14:textId="77777777" w:rsidR="000B09E7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44AB2AA3" w14:textId="77777777" w:rsidTr="000B09E7">
        <w:tc>
          <w:tcPr>
            <w:tcW w:w="6629" w:type="dxa"/>
          </w:tcPr>
          <w:p w14:paraId="40E8C90B" w14:textId="77777777" w:rsidR="000B09E7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Arrangements for release for teaching programme discussed</w:t>
            </w:r>
          </w:p>
          <w:p w14:paraId="3D757B8B" w14:textId="77777777" w:rsidR="000B09E7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F116773" w14:textId="77777777" w:rsidR="000B09E7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BA8C75" w14:textId="77777777" w:rsidR="000B09E7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7E001A3C" w14:textId="77777777" w:rsidTr="000B09E7">
        <w:tc>
          <w:tcPr>
            <w:tcW w:w="6629" w:type="dxa"/>
          </w:tcPr>
          <w:p w14:paraId="758F89A6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559" w:type="dxa"/>
          </w:tcPr>
          <w:p w14:paraId="1EA0AEBA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5BCE25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295E91" w:rsidRPr="00B4541C" w14:paraId="669214A4" w14:textId="77777777" w:rsidTr="000B09E7">
        <w:tc>
          <w:tcPr>
            <w:tcW w:w="6629" w:type="dxa"/>
          </w:tcPr>
          <w:p w14:paraId="64FB63DC" w14:textId="01D59AD2" w:rsidR="00295E91" w:rsidRPr="00B4541C" w:rsidRDefault="00295E91" w:rsidP="00295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l</w:t>
            </w:r>
            <w:r w:rsidRPr="00B4541C">
              <w:rPr>
                <w:color w:val="000000" w:themeColor="text1"/>
              </w:rPr>
              <w:t xml:space="preserve">ist of key contacts (names, email addresses, and telephone numbers to be included) </w:t>
            </w:r>
          </w:p>
        </w:tc>
        <w:tc>
          <w:tcPr>
            <w:tcW w:w="1559" w:type="dxa"/>
          </w:tcPr>
          <w:p w14:paraId="1B32D6B3" w14:textId="77777777" w:rsidR="00295E91" w:rsidRPr="00B4541C" w:rsidRDefault="00295E91" w:rsidP="00295E9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635A76" w14:textId="77777777" w:rsidR="00295E91" w:rsidRPr="00B4541C" w:rsidRDefault="00295E91" w:rsidP="00295E91">
            <w:pPr>
              <w:rPr>
                <w:color w:val="000000" w:themeColor="text1"/>
              </w:rPr>
            </w:pPr>
          </w:p>
        </w:tc>
      </w:tr>
      <w:tr w:rsidR="000B09E7" w:rsidRPr="00B4541C" w14:paraId="66F27619" w14:textId="77777777" w:rsidTr="000B09E7">
        <w:tc>
          <w:tcPr>
            <w:tcW w:w="6629" w:type="dxa"/>
          </w:tcPr>
          <w:p w14:paraId="0D2EC520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Provided with an or</w:t>
            </w:r>
            <w:r w:rsidRPr="00B4541C">
              <w:rPr>
                <w:color w:val="000000" w:themeColor="text1"/>
              </w:rPr>
              <w:t xml:space="preserve">ientation to the Ward or Department </w:t>
            </w:r>
          </w:p>
          <w:p w14:paraId="564D2587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A5A221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549B005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48BDB58C" w14:textId="77777777" w:rsidTr="000B09E7">
        <w:tc>
          <w:tcPr>
            <w:tcW w:w="6629" w:type="dxa"/>
          </w:tcPr>
          <w:p w14:paraId="7EA98574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i</w:t>
            </w:r>
            <w:r w:rsidRPr="00B4541C">
              <w:rPr>
                <w:color w:val="000000" w:themeColor="text1"/>
              </w:rPr>
              <w:t xml:space="preserve">nformation on research and audit opportunities; information on </w:t>
            </w:r>
            <w:r w:rsidRPr="00B4541C">
              <w:rPr>
                <w:color w:val="000000" w:themeColor="text1"/>
              </w:rPr>
              <w:lastRenderedPageBreak/>
              <w:t xml:space="preserve">how to access careers advice </w:t>
            </w:r>
          </w:p>
        </w:tc>
        <w:tc>
          <w:tcPr>
            <w:tcW w:w="1559" w:type="dxa"/>
          </w:tcPr>
          <w:p w14:paraId="4871B451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1F66F5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7567D39F" w14:textId="77777777" w:rsidTr="000B09E7">
        <w:tc>
          <w:tcPr>
            <w:tcW w:w="6629" w:type="dxa"/>
          </w:tcPr>
          <w:p w14:paraId="30EA8EF5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</w:t>
            </w:r>
            <w:r w:rsidRPr="00B4541C">
              <w:rPr>
                <w:color w:val="000000" w:themeColor="text1"/>
              </w:rPr>
              <w:t xml:space="preserve">onsent, including a list of procedures that each grade can cover </w:t>
            </w:r>
          </w:p>
        </w:tc>
        <w:tc>
          <w:tcPr>
            <w:tcW w:w="1559" w:type="dxa"/>
          </w:tcPr>
          <w:p w14:paraId="317B1157" w14:textId="77777777" w:rsidR="000B09E7" w:rsidRDefault="000B09E7" w:rsidP="00A52E26">
            <w:pPr>
              <w:rPr>
                <w:color w:val="000000" w:themeColor="text1"/>
              </w:rPr>
            </w:pPr>
          </w:p>
          <w:p w14:paraId="59550342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6ACDD9" w14:textId="77777777" w:rsidR="000B09E7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4E36D24A" w14:textId="77777777" w:rsidTr="000B09E7">
        <w:tc>
          <w:tcPr>
            <w:tcW w:w="6629" w:type="dxa"/>
          </w:tcPr>
          <w:p w14:paraId="2B2E7A24" w14:textId="77777777" w:rsidR="000B09E7" w:rsidRPr="00B4541C" w:rsidRDefault="000B09E7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Handover arrangements </w:t>
            </w:r>
            <w:r>
              <w:rPr>
                <w:color w:val="000000" w:themeColor="text1"/>
              </w:rPr>
              <w:t>discussed</w:t>
            </w:r>
          </w:p>
          <w:p w14:paraId="311088D3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5DE702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742832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533E3E0D" w14:textId="77777777" w:rsidTr="000B09E7">
        <w:tc>
          <w:tcPr>
            <w:tcW w:w="6629" w:type="dxa"/>
          </w:tcPr>
          <w:p w14:paraId="282E4FB4" w14:textId="77777777" w:rsidR="000B09E7" w:rsidRPr="00B4541C" w:rsidRDefault="000B09E7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w</w:t>
            </w:r>
            <w:r w:rsidRPr="00B4541C">
              <w:rPr>
                <w:color w:val="000000" w:themeColor="text1"/>
              </w:rPr>
              <w:t xml:space="preserve">hat to expect on an average day </w:t>
            </w:r>
          </w:p>
          <w:p w14:paraId="13B478AC" w14:textId="77777777" w:rsidR="000B09E7" w:rsidRPr="00B4541C" w:rsidRDefault="000B09E7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860E84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E7A1FC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404A557E" w14:textId="77777777" w:rsidTr="000B09E7">
        <w:tc>
          <w:tcPr>
            <w:tcW w:w="6629" w:type="dxa"/>
          </w:tcPr>
          <w:p w14:paraId="15DF5C28" w14:textId="77777777" w:rsidR="000B09E7" w:rsidRPr="00B4541C" w:rsidRDefault="000B09E7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Out of hours arrangements and what to expect when on call </w:t>
            </w:r>
            <w:r>
              <w:rPr>
                <w:color w:val="000000" w:themeColor="text1"/>
              </w:rPr>
              <w:t>discussed</w:t>
            </w:r>
          </w:p>
          <w:p w14:paraId="34DF1F6E" w14:textId="77777777" w:rsidR="000B09E7" w:rsidRPr="00B4541C" w:rsidRDefault="000B09E7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C5A1F0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E2725E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6FACF70D" w14:textId="77777777" w:rsidTr="000B09E7">
        <w:tc>
          <w:tcPr>
            <w:tcW w:w="6629" w:type="dxa"/>
          </w:tcPr>
          <w:p w14:paraId="7EBE9857" w14:textId="77777777" w:rsidR="000B09E7" w:rsidRPr="00B4541C" w:rsidRDefault="000B09E7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>Information</w:t>
            </w:r>
            <w:r>
              <w:rPr>
                <w:color w:val="000000" w:themeColor="text1"/>
              </w:rPr>
              <w:t xml:space="preserve"> given</w:t>
            </w:r>
            <w:r w:rsidRPr="00B4541C">
              <w:rPr>
                <w:color w:val="000000" w:themeColor="text1"/>
              </w:rPr>
              <w:t xml:space="preserve"> on rotas including study leave, annual leave, sickness reporting, and swapping shifts with peers </w:t>
            </w:r>
          </w:p>
        </w:tc>
        <w:tc>
          <w:tcPr>
            <w:tcW w:w="1559" w:type="dxa"/>
          </w:tcPr>
          <w:p w14:paraId="70E72C13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92D973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75D88C1B" w14:textId="77777777" w:rsidTr="000B09E7">
        <w:tc>
          <w:tcPr>
            <w:tcW w:w="8188" w:type="dxa"/>
            <w:gridSpan w:val="2"/>
            <w:shd w:val="clear" w:color="auto" w:fill="548DD4" w:themeFill="text2" w:themeFillTint="99"/>
          </w:tcPr>
          <w:p w14:paraId="598EABAD" w14:textId="77777777" w:rsidR="000B09E7" w:rsidRPr="00B4541C" w:rsidRDefault="000B09E7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Key Policies and Procedures 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515CF2B9" w14:textId="77777777" w:rsidR="000B09E7" w:rsidRPr="00B4541C" w:rsidRDefault="000B09E7" w:rsidP="00A52E26">
            <w:pPr>
              <w:rPr>
                <w:b/>
                <w:color w:val="FFFFFF" w:themeColor="background1"/>
              </w:rPr>
            </w:pPr>
          </w:p>
        </w:tc>
      </w:tr>
      <w:tr w:rsidR="000B09E7" w:rsidRPr="00B4541C" w14:paraId="5A71BC8D" w14:textId="77777777" w:rsidTr="000B09E7">
        <w:tc>
          <w:tcPr>
            <w:tcW w:w="6629" w:type="dxa"/>
          </w:tcPr>
          <w:p w14:paraId="0F83CD0A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w</w:t>
            </w:r>
            <w:r w:rsidRPr="00B4541C">
              <w:rPr>
                <w:color w:val="000000" w:themeColor="text1"/>
              </w:rPr>
              <w:t xml:space="preserve">orking understanding of the equipment, including electronic platforms such as Alert </w:t>
            </w:r>
          </w:p>
        </w:tc>
        <w:tc>
          <w:tcPr>
            <w:tcW w:w="1559" w:type="dxa"/>
          </w:tcPr>
          <w:p w14:paraId="4E5DBB65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EAE575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413106B1" w14:textId="77777777" w:rsidTr="000B09E7">
        <w:tc>
          <w:tcPr>
            <w:tcW w:w="6629" w:type="dxa"/>
          </w:tcPr>
          <w:p w14:paraId="585B6196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h</w:t>
            </w:r>
            <w:r w:rsidRPr="00B4541C">
              <w:rPr>
                <w:color w:val="000000" w:themeColor="text1"/>
              </w:rPr>
              <w:t xml:space="preserve">ow to complete an online Untoward Incident form </w:t>
            </w:r>
          </w:p>
        </w:tc>
        <w:tc>
          <w:tcPr>
            <w:tcW w:w="1559" w:type="dxa"/>
          </w:tcPr>
          <w:p w14:paraId="44BB94B4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4495BB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2EA0B0E7" w14:textId="77777777" w:rsidTr="000B09E7">
        <w:tc>
          <w:tcPr>
            <w:tcW w:w="6629" w:type="dxa"/>
          </w:tcPr>
          <w:p w14:paraId="10DA938A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</w:t>
            </w:r>
            <w:r w:rsidRPr="00B4541C">
              <w:rPr>
                <w:color w:val="000000" w:themeColor="text1"/>
              </w:rPr>
              <w:t xml:space="preserve">ccess to and the requirements for the use of protocols </w:t>
            </w:r>
          </w:p>
        </w:tc>
        <w:tc>
          <w:tcPr>
            <w:tcW w:w="1559" w:type="dxa"/>
          </w:tcPr>
          <w:p w14:paraId="2C5AC371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088345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202394D3" w14:textId="77777777" w:rsidTr="000B09E7">
        <w:tc>
          <w:tcPr>
            <w:tcW w:w="6629" w:type="dxa"/>
          </w:tcPr>
          <w:p w14:paraId="65AF68A7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consenting of patients (if applicable) </w:t>
            </w:r>
          </w:p>
        </w:tc>
        <w:tc>
          <w:tcPr>
            <w:tcW w:w="1559" w:type="dxa"/>
          </w:tcPr>
          <w:p w14:paraId="154ECD99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3234E3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4A14A979" w14:textId="77777777" w:rsidTr="000B09E7">
        <w:tc>
          <w:tcPr>
            <w:tcW w:w="6629" w:type="dxa"/>
          </w:tcPr>
          <w:p w14:paraId="10112A83" w14:textId="77777777" w:rsidR="000B09E7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h</w:t>
            </w:r>
            <w:r w:rsidRPr="00AC40BB">
              <w:rPr>
                <w:color w:val="000000" w:themeColor="text1"/>
              </w:rPr>
              <w:t>ow to raise a concern regarding patien</w:t>
            </w:r>
            <w:r>
              <w:rPr>
                <w:color w:val="000000" w:themeColor="text1"/>
              </w:rPr>
              <w:t xml:space="preserve">t safety </w:t>
            </w:r>
          </w:p>
        </w:tc>
        <w:tc>
          <w:tcPr>
            <w:tcW w:w="1559" w:type="dxa"/>
          </w:tcPr>
          <w:p w14:paraId="7D989E7B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04CC0B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BD65E9" w:rsidRPr="00B4541C" w14:paraId="11F3BF92" w14:textId="77777777" w:rsidTr="000B09E7">
        <w:tc>
          <w:tcPr>
            <w:tcW w:w="6629" w:type="dxa"/>
          </w:tcPr>
          <w:p w14:paraId="15B65AE1" w14:textId="77777777" w:rsidR="00BD65E9" w:rsidRDefault="00BD65E9" w:rsidP="00BD65E9">
            <w:pPr>
              <w:rPr>
                <w:color w:val="000000" w:themeColor="text1"/>
              </w:rPr>
            </w:pPr>
            <w:r w:rsidRPr="00BD65E9">
              <w:rPr>
                <w:color w:val="000000" w:themeColor="text1"/>
              </w:rPr>
              <w:t xml:space="preserve">Discussed Escalation Process </w:t>
            </w:r>
            <w:r>
              <w:rPr>
                <w:color w:val="000000" w:themeColor="text1"/>
              </w:rPr>
              <w:t>for when a patient is deteriorating</w:t>
            </w:r>
            <w:r w:rsidRPr="00BD65E9">
              <w:rPr>
                <w:color w:val="000000" w:themeColor="text1"/>
              </w:rPr>
              <w:tab/>
            </w:r>
          </w:p>
        </w:tc>
        <w:tc>
          <w:tcPr>
            <w:tcW w:w="1559" w:type="dxa"/>
          </w:tcPr>
          <w:p w14:paraId="0FC92E00" w14:textId="77777777" w:rsidR="00BD65E9" w:rsidRPr="00B4541C" w:rsidRDefault="00BD65E9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F67BAF" w14:textId="77777777" w:rsidR="00BD65E9" w:rsidRPr="00B4541C" w:rsidRDefault="00BD65E9" w:rsidP="00A52E26">
            <w:pPr>
              <w:rPr>
                <w:color w:val="000000" w:themeColor="text1"/>
              </w:rPr>
            </w:pPr>
          </w:p>
        </w:tc>
      </w:tr>
      <w:tr w:rsidR="002E055C" w:rsidRPr="00B4541C" w14:paraId="51EEB537" w14:textId="77777777" w:rsidTr="000B09E7">
        <w:tc>
          <w:tcPr>
            <w:tcW w:w="6629" w:type="dxa"/>
          </w:tcPr>
          <w:p w14:paraId="4F08F318" w14:textId="77777777" w:rsidR="002E055C" w:rsidRPr="00BD65E9" w:rsidRDefault="002E055C" w:rsidP="002E055C">
            <w:pPr>
              <w:rPr>
                <w:color w:val="000000" w:themeColor="text1"/>
              </w:rPr>
            </w:pPr>
            <w:r>
              <w:t xml:space="preserve">FFP3 mask fit testing </w:t>
            </w:r>
          </w:p>
        </w:tc>
        <w:tc>
          <w:tcPr>
            <w:tcW w:w="1559" w:type="dxa"/>
          </w:tcPr>
          <w:p w14:paraId="2562BC42" w14:textId="77777777" w:rsidR="002E055C" w:rsidRPr="00B4541C" w:rsidRDefault="002E055C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DCEFF7" w14:textId="77777777" w:rsidR="002E055C" w:rsidRPr="00B4541C" w:rsidRDefault="002E055C" w:rsidP="00A52E26">
            <w:pPr>
              <w:rPr>
                <w:color w:val="000000" w:themeColor="text1"/>
              </w:rPr>
            </w:pPr>
          </w:p>
        </w:tc>
      </w:tr>
      <w:tr w:rsidR="002E055C" w:rsidRPr="00B4541C" w14:paraId="33715CC6" w14:textId="77777777" w:rsidTr="000B09E7">
        <w:tc>
          <w:tcPr>
            <w:tcW w:w="6629" w:type="dxa"/>
          </w:tcPr>
          <w:p w14:paraId="4DAADAB1" w14:textId="77777777" w:rsidR="002E055C" w:rsidRPr="00BD65E9" w:rsidRDefault="002E055C" w:rsidP="00BD65E9">
            <w:pPr>
              <w:rPr>
                <w:color w:val="000000" w:themeColor="text1"/>
              </w:rPr>
            </w:pPr>
            <w:r>
              <w:t>Donning/doffing PPE</w:t>
            </w:r>
          </w:p>
        </w:tc>
        <w:tc>
          <w:tcPr>
            <w:tcW w:w="1559" w:type="dxa"/>
          </w:tcPr>
          <w:p w14:paraId="2E949EBB" w14:textId="77777777" w:rsidR="002E055C" w:rsidRPr="00B4541C" w:rsidRDefault="002E055C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9A2B07" w14:textId="77777777" w:rsidR="002E055C" w:rsidRPr="00B4541C" w:rsidRDefault="002E055C" w:rsidP="00A52E26">
            <w:pPr>
              <w:rPr>
                <w:color w:val="000000" w:themeColor="text1"/>
              </w:rPr>
            </w:pPr>
          </w:p>
        </w:tc>
      </w:tr>
      <w:tr w:rsidR="008137FB" w:rsidRPr="00B4541C" w14:paraId="031EF5A4" w14:textId="77777777" w:rsidTr="000B09E7">
        <w:tc>
          <w:tcPr>
            <w:tcW w:w="6629" w:type="dxa"/>
          </w:tcPr>
          <w:p w14:paraId="37FE90F8" w14:textId="588AB887" w:rsidR="008137FB" w:rsidRDefault="008137FB" w:rsidP="00BD65E9">
            <w:r>
              <w:t>Discussed the Trusts Full Capacity Surge Protocol and trainee is aware of how patients may present to the wards under this</w:t>
            </w:r>
          </w:p>
        </w:tc>
        <w:tc>
          <w:tcPr>
            <w:tcW w:w="1559" w:type="dxa"/>
          </w:tcPr>
          <w:p w14:paraId="3C0C58A7" w14:textId="77777777" w:rsidR="008137FB" w:rsidRPr="00B4541C" w:rsidRDefault="008137FB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B1E159" w14:textId="77777777" w:rsidR="008137FB" w:rsidRPr="00B4541C" w:rsidRDefault="008137FB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13CD989E" w14:textId="77777777" w:rsidTr="000B09E7">
        <w:tc>
          <w:tcPr>
            <w:tcW w:w="8188" w:type="dxa"/>
            <w:gridSpan w:val="2"/>
            <w:shd w:val="clear" w:color="auto" w:fill="548DD4" w:themeFill="text2" w:themeFillTint="99"/>
          </w:tcPr>
          <w:p w14:paraId="1F00D85F" w14:textId="77777777" w:rsidR="000B09E7" w:rsidRPr="00B4541C" w:rsidRDefault="000B09E7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Roles and Responsibilities 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7E797014" w14:textId="77777777" w:rsidR="000B09E7" w:rsidRPr="00B4541C" w:rsidRDefault="000B09E7" w:rsidP="00A52E26">
            <w:pPr>
              <w:rPr>
                <w:b/>
                <w:color w:val="FFFFFF" w:themeColor="background1"/>
              </w:rPr>
            </w:pPr>
          </w:p>
        </w:tc>
      </w:tr>
      <w:tr w:rsidR="000B09E7" w:rsidRPr="00B4541C" w14:paraId="18D1E088" w14:textId="77777777" w:rsidTr="000B09E7">
        <w:tc>
          <w:tcPr>
            <w:tcW w:w="6629" w:type="dxa"/>
          </w:tcPr>
          <w:p w14:paraId="5164A7DC" w14:textId="77777777" w:rsidR="000B09E7" w:rsidRPr="00B4541C" w:rsidRDefault="000B09E7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curriculum mapped and job description </w:t>
            </w:r>
          </w:p>
        </w:tc>
        <w:tc>
          <w:tcPr>
            <w:tcW w:w="1559" w:type="dxa"/>
          </w:tcPr>
          <w:p w14:paraId="1D88812F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D0AEE2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069CF07B" w14:textId="77777777" w:rsidTr="000B09E7">
        <w:tc>
          <w:tcPr>
            <w:tcW w:w="6629" w:type="dxa"/>
            <w:shd w:val="clear" w:color="auto" w:fill="548DD4" w:themeFill="text2" w:themeFillTint="99"/>
          </w:tcPr>
          <w:p w14:paraId="469F7F5F" w14:textId="77777777" w:rsidR="000B09E7" w:rsidRPr="00065A50" w:rsidRDefault="000B09E7" w:rsidP="00A52E26">
            <w:pPr>
              <w:rPr>
                <w:b/>
                <w:color w:val="000000" w:themeColor="text1"/>
              </w:rPr>
            </w:pPr>
            <w:r w:rsidRPr="00065A50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6FE641AA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6F721502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13963AC1" w14:textId="77777777" w:rsidTr="000B09E7">
        <w:tc>
          <w:tcPr>
            <w:tcW w:w="6629" w:type="dxa"/>
            <w:shd w:val="clear" w:color="auto" w:fill="auto"/>
          </w:tcPr>
          <w:p w14:paraId="4DC250CF" w14:textId="77777777" w:rsidR="000B09E7" w:rsidRPr="00065A50" w:rsidRDefault="000B09E7" w:rsidP="00A52E26">
            <w:r>
              <w:t>Discussed when and how to put in exception reports and considered the ‘best practice’ document</w:t>
            </w:r>
          </w:p>
        </w:tc>
        <w:tc>
          <w:tcPr>
            <w:tcW w:w="1559" w:type="dxa"/>
            <w:shd w:val="clear" w:color="auto" w:fill="auto"/>
          </w:tcPr>
          <w:p w14:paraId="32A302E5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2B2E209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10A16928" w14:textId="77777777" w:rsidTr="000B09E7">
        <w:tc>
          <w:tcPr>
            <w:tcW w:w="6629" w:type="dxa"/>
            <w:shd w:val="clear" w:color="auto" w:fill="auto"/>
          </w:tcPr>
          <w:p w14:paraId="0558BC88" w14:textId="77777777" w:rsidR="000B09E7" w:rsidRPr="00065A50" w:rsidRDefault="000B09E7" w:rsidP="00A52E26">
            <w:pPr>
              <w:rPr>
                <w:color w:val="FFFFFF" w:themeColor="background1"/>
              </w:rPr>
            </w:pPr>
            <w:r w:rsidRPr="00065A50">
              <w:t>Aware of the DME and Guardian of Safe Working’s role in the process</w:t>
            </w:r>
          </w:p>
        </w:tc>
        <w:tc>
          <w:tcPr>
            <w:tcW w:w="1559" w:type="dxa"/>
            <w:shd w:val="clear" w:color="auto" w:fill="auto"/>
          </w:tcPr>
          <w:p w14:paraId="38456CA6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65DB78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  <w:tr w:rsidR="000B09E7" w:rsidRPr="00B4541C" w14:paraId="7274F690" w14:textId="77777777" w:rsidTr="000B09E7">
        <w:tc>
          <w:tcPr>
            <w:tcW w:w="6629" w:type="dxa"/>
            <w:shd w:val="clear" w:color="auto" w:fill="auto"/>
          </w:tcPr>
          <w:p w14:paraId="1B4BDFDA" w14:textId="77777777" w:rsidR="000B09E7" w:rsidRPr="00065A50" w:rsidRDefault="0092451F" w:rsidP="00A52E26">
            <w:r w:rsidRPr="0092451F">
              <w:t>Ensure both trainee and supervisor can access Allocate for exception reporting purposes</w:t>
            </w:r>
          </w:p>
        </w:tc>
        <w:tc>
          <w:tcPr>
            <w:tcW w:w="1559" w:type="dxa"/>
            <w:shd w:val="clear" w:color="auto" w:fill="auto"/>
          </w:tcPr>
          <w:p w14:paraId="48D76A23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0FA68C" w14:textId="77777777" w:rsidR="000B09E7" w:rsidRPr="00B4541C" w:rsidRDefault="000B09E7" w:rsidP="00A52E26">
            <w:pPr>
              <w:rPr>
                <w:color w:val="000000" w:themeColor="text1"/>
              </w:rPr>
            </w:pPr>
          </w:p>
        </w:tc>
      </w:tr>
    </w:tbl>
    <w:p w14:paraId="0C23EAE0" w14:textId="77777777" w:rsidR="000B09E7" w:rsidRDefault="000B09E7" w:rsidP="00B211B9">
      <w:pPr>
        <w:rPr>
          <w:color w:val="548DD4" w:themeColor="text2" w:themeTint="99"/>
        </w:rPr>
        <w:sectPr w:rsidR="000B09E7" w:rsidSect="007368F2">
          <w:head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8F650E4" w14:textId="77777777" w:rsidR="000B09E7" w:rsidRDefault="000B09E7" w:rsidP="000F79E3">
      <w:pPr>
        <w:rPr>
          <w:color w:val="548DD4" w:themeColor="text2" w:themeTint="99"/>
        </w:rPr>
      </w:pPr>
    </w:p>
    <w:p w14:paraId="7C8A1989" w14:textId="77777777" w:rsidR="000F79E3" w:rsidRPr="000B09E7" w:rsidRDefault="000F79E3" w:rsidP="000F79E3">
      <w:pPr>
        <w:rPr>
          <w:b/>
          <w:color w:val="548DD4" w:themeColor="text2" w:themeTint="99"/>
        </w:rPr>
      </w:pPr>
      <w:r w:rsidRPr="000B09E7">
        <w:rPr>
          <w:b/>
          <w:color w:val="548DD4" w:themeColor="text2" w:themeTint="99"/>
        </w:rPr>
        <w:t xml:space="preserve">Trainee to Complete: </w:t>
      </w:r>
    </w:p>
    <w:p w14:paraId="59028D63" w14:textId="77777777" w:rsidR="000F79E3" w:rsidRDefault="000F79E3" w:rsidP="000F79E3">
      <w:pPr>
        <w:rPr>
          <w:color w:val="000000" w:themeColor="text1"/>
        </w:rPr>
      </w:pPr>
      <w:r w:rsidRPr="00B4541C">
        <w:rPr>
          <w:color w:val="000000" w:themeColor="text1"/>
        </w:rPr>
        <w:t>I confirm that I have received a full departmental induction</w:t>
      </w:r>
      <w:r>
        <w:rPr>
          <w:color w:val="000000" w:themeColor="text1"/>
        </w:rPr>
        <w:t xml:space="preserve"> and all areas ticked have been discussed</w:t>
      </w:r>
      <w:r w:rsidRPr="00B4541C">
        <w:rPr>
          <w:color w:val="000000" w:themeColor="text1"/>
        </w:rPr>
        <w:t xml:space="preserve">. </w:t>
      </w: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1668"/>
        <w:gridCol w:w="2409"/>
        <w:gridCol w:w="2835"/>
      </w:tblGrid>
      <w:tr w:rsidR="0066007A" w14:paraId="6CDBF86F" w14:textId="77777777" w:rsidTr="0066007A">
        <w:tc>
          <w:tcPr>
            <w:tcW w:w="1668" w:type="dxa"/>
          </w:tcPr>
          <w:p w14:paraId="51F6E91A" w14:textId="77777777" w:rsidR="0066007A" w:rsidRPr="008511F6" w:rsidRDefault="0066007A" w:rsidP="00054105">
            <w:pPr>
              <w:rPr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085977FF" w14:textId="77777777" w:rsidR="0066007A" w:rsidRPr="008511F6" w:rsidRDefault="0071261B" w:rsidP="006600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Cardiology</w:t>
            </w:r>
          </w:p>
        </w:tc>
        <w:tc>
          <w:tcPr>
            <w:tcW w:w="2835" w:type="dxa"/>
          </w:tcPr>
          <w:p w14:paraId="6B5D142D" w14:textId="77777777" w:rsidR="0066007A" w:rsidRPr="008511F6" w:rsidRDefault="0071261B" w:rsidP="006600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Cardiothoracic</w:t>
            </w:r>
          </w:p>
        </w:tc>
      </w:tr>
      <w:tr w:rsidR="0066007A" w14:paraId="448DF5E3" w14:textId="77777777" w:rsidTr="0066007A">
        <w:tc>
          <w:tcPr>
            <w:tcW w:w="1668" w:type="dxa"/>
          </w:tcPr>
          <w:p w14:paraId="4DD69E5A" w14:textId="77777777" w:rsidR="0066007A" w:rsidRPr="008511F6" w:rsidRDefault="0066007A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2409" w:type="dxa"/>
          </w:tcPr>
          <w:p w14:paraId="3D85CF6B" w14:textId="77777777" w:rsidR="0066007A" w:rsidRPr="008511F6" w:rsidRDefault="0066007A" w:rsidP="0005410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517304DA" w14:textId="77777777" w:rsidR="0066007A" w:rsidRPr="008511F6" w:rsidRDefault="0066007A" w:rsidP="00054105">
            <w:pPr>
              <w:rPr>
                <w:b/>
                <w:color w:val="000000" w:themeColor="text1"/>
              </w:rPr>
            </w:pPr>
          </w:p>
        </w:tc>
      </w:tr>
      <w:tr w:rsidR="0066007A" w14:paraId="1EABE88D" w14:textId="77777777" w:rsidTr="0066007A">
        <w:tc>
          <w:tcPr>
            <w:tcW w:w="1668" w:type="dxa"/>
          </w:tcPr>
          <w:p w14:paraId="151EE560" w14:textId="77777777" w:rsidR="0066007A" w:rsidRPr="008511F6" w:rsidRDefault="0066007A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2409" w:type="dxa"/>
          </w:tcPr>
          <w:p w14:paraId="5D525A88" w14:textId="77777777" w:rsidR="0066007A" w:rsidRPr="008511F6" w:rsidRDefault="0066007A" w:rsidP="0005410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3B67F843" w14:textId="77777777" w:rsidR="0066007A" w:rsidRPr="008511F6" w:rsidRDefault="0066007A" w:rsidP="00054105">
            <w:pPr>
              <w:rPr>
                <w:b/>
                <w:color w:val="000000" w:themeColor="text1"/>
              </w:rPr>
            </w:pPr>
          </w:p>
        </w:tc>
      </w:tr>
      <w:tr w:rsidR="0066007A" w14:paraId="01574794" w14:textId="77777777" w:rsidTr="0066007A">
        <w:tc>
          <w:tcPr>
            <w:tcW w:w="1668" w:type="dxa"/>
          </w:tcPr>
          <w:p w14:paraId="44052444" w14:textId="77777777" w:rsidR="0066007A" w:rsidRPr="008511F6" w:rsidRDefault="0066007A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2409" w:type="dxa"/>
          </w:tcPr>
          <w:p w14:paraId="144D23A4" w14:textId="77777777" w:rsidR="0066007A" w:rsidRPr="008511F6" w:rsidRDefault="0066007A" w:rsidP="0005410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6E5D035F" w14:textId="77777777" w:rsidR="0066007A" w:rsidRPr="008511F6" w:rsidRDefault="0066007A" w:rsidP="00054105">
            <w:pPr>
              <w:rPr>
                <w:b/>
                <w:color w:val="000000" w:themeColor="text1"/>
              </w:rPr>
            </w:pPr>
          </w:p>
        </w:tc>
      </w:tr>
    </w:tbl>
    <w:p w14:paraId="0C61BA2E" w14:textId="77777777" w:rsidR="002715AF" w:rsidRDefault="002715AF" w:rsidP="000F79E3">
      <w:pPr>
        <w:rPr>
          <w:b/>
          <w:color w:val="000000" w:themeColor="text1"/>
          <w:u w:val="single"/>
        </w:rPr>
      </w:pPr>
    </w:p>
    <w:p w14:paraId="1C304025" w14:textId="77777777" w:rsidR="000F79E3" w:rsidRPr="000B09E7" w:rsidRDefault="000F79E3" w:rsidP="000F79E3">
      <w:pPr>
        <w:rPr>
          <w:b/>
          <w:color w:val="548DD4" w:themeColor="text2" w:themeTint="99"/>
        </w:rPr>
      </w:pPr>
      <w:r w:rsidRPr="000B09E7">
        <w:rPr>
          <w:b/>
          <w:color w:val="548DD4" w:themeColor="text2" w:themeTint="99"/>
        </w:rPr>
        <w:t xml:space="preserve">Induction Lead to Complete: </w:t>
      </w:r>
    </w:p>
    <w:p w14:paraId="02198AB9" w14:textId="77777777" w:rsidR="000F79E3" w:rsidRPr="00B4541C" w:rsidRDefault="000F79E3" w:rsidP="000F79E3">
      <w:pPr>
        <w:rPr>
          <w:color w:val="000000" w:themeColor="text1"/>
        </w:rPr>
      </w:pPr>
      <w:r w:rsidRPr="00B4541C">
        <w:rPr>
          <w:color w:val="000000" w:themeColor="text1"/>
        </w:rPr>
        <w:t xml:space="preserve">I am satisfied that the above trainee has completed all the above elements of their departmental induction. </w:t>
      </w: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1668"/>
        <w:gridCol w:w="2409"/>
        <w:gridCol w:w="2835"/>
      </w:tblGrid>
      <w:tr w:rsidR="0071261B" w14:paraId="0B7C7295" w14:textId="77777777" w:rsidTr="0066007A">
        <w:tc>
          <w:tcPr>
            <w:tcW w:w="1668" w:type="dxa"/>
          </w:tcPr>
          <w:p w14:paraId="28EB8AAD" w14:textId="77777777" w:rsidR="0071261B" w:rsidRPr="008511F6" w:rsidRDefault="0071261B" w:rsidP="00054105">
            <w:pPr>
              <w:rPr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6F33D82A" w14:textId="77777777" w:rsidR="0071261B" w:rsidRPr="008511F6" w:rsidRDefault="0071261B" w:rsidP="00512F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Cardiology</w:t>
            </w:r>
          </w:p>
        </w:tc>
        <w:tc>
          <w:tcPr>
            <w:tcW w:w="2835" w:type="dxa"/>
          </w:tcPr>
          <w:p w14:paraId="32F8BD21" w14:textId="77777777" w:rsidR="0071261B" w:rsidRPr="008511F6" w:rsidRDefault="0071261B" w:rsidP="00512F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Cardiothoracic</w:t>
            </w:r>
          </w:p>
        </w:tc>
      </w:tr>
      <w:tr w:rsidR="0071261B" w14:paraId="3197BEB5" w14:textId="77777777" w:rsidTr="0066007A">
        <w:tc>
          <w:tcPr>
            <w:tcW w:w="1668" w:type="dxa"/>
          </w:tcPr>
          <w:p w14:paraId="40447E91" w14:textId="77777777" w:rsidR="0071261B" w:rsidRPr="008511F6" w:rsidRDefault="0071261B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2409" w:type="dxa"/>
          </w:tcPr>
          <w:p w14:paraId="1EB8629C" w14:textId="77777777" w:rsidR="0071261B" w:rsidRPr="008511F6" w:rsidRDefault="0071261B" w:rsidP="0005410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2ABBDA9" w14:textId="77777777" w:rsidR="0071261B" w:rsidRPr="008511F6" w:rsidRDefault="0071261B" w:rsidP="00054105">
            <w:pPr>
              <w:rPr>
                <w:b/>
                <w:color w:val="000000" w:themeColor="text1"/>
              </w:rPr>
            </w:pPr>
          </w:p>
        </w:tc>
      </w:tr>
      <w:tr w:rsidR="0071261B" w14:paraId="18B42FD2" w14:textId="77777777" w:rsidTr="0066007A">
        <w:tc>
          <w:tcPr>
            <w:tcW w:w="1668" w:type="dxa"/>
          </w:tcPr>
          <w:p w14:paraId="257BF614" w14:textId="77777777" w:rsidR="0071261B" w:rsidRPr="008511F6" w:rsidRDefault="0071261B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2409" w:type="dxa"/>
          </w:tcPr>
          <w:p w14:paraId="1F9C2C51" w14:textId="77777777" w:rsidR="0071261B" w:rsidRPr="008511F6" w:rsidRDefault="0071261B" w:rsidP="0005410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455CEB1A" w14:textId="77777777" w:rsidR="0071261B" w:rsidRPr="008511F6" w:rsidRDefault="0071261B" w:rsidP="00054105">
            <w:pPr>
              <w:rPr>
                <w:b/>
                <w:color w:val="000000" w:themeColor="text1"/>
              </w:rPr>
            </w:pPr>
          </w:p>
        </w:tc>
      </w:tr>
      <w:tr w:rsidR="0071261B" w14:paraId="183543A5" w14:textId="77777777" w:rsidTr="0066007A">
        <w:tc>
          <w:tcPr>
            <w:tcW w:w="1668" w:type="dxa"/>
          </w:tcPr>
          <w:p w14:paraId="539B49EE" w14:textId="77777777" w:rsidR="0071261B" w:rsidRPr="008511F6" w:rsidRDefault="0071261B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2409" w:type="dxa"/>
          </w:tcPr>
          <w:p w14:paraId="0770039C" w14:textId="77777777" w:rsidR="0071261B" w:rsidRPr="008511F6" w:rsidRDefault="0071261B" w:rsidP="0005410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6F472A78" w14:textId="77777777" w:rsidR="0071261B" w:rsidRPr="008511F6" w:rsidRDefault="0071261B" w:rsidP="00054105">
            <w:pPr>
              <w:rPr>
                <w:b/>
                <w:color w:val="000000" w:themeColor="text1"/>
              </w:rPr>
            </w:pPr>
          </w:p>
        </w:tc>
      </w:tr>
    </w:tbl>
    <w:p w14:paraId="4E70C2C5" w14:textId="77777777" w:rsidR="00A0434D" w:rsidRDefault="00A0434D" w:rsidP="00A0434D">
      <w:r>
        <w:t xml:space="preserve">Please return to the Postgraduate Department: </w:t>
      </w:r>
      <w:hyperlink r:id="rId10" w:history="1">
        <w:r>
          <w:rPr>
            <w:rStyle w:val="Hyperlink"/>
          </w:rPr>
          <w:t>bfwh.postgraduate.education@nhs.net</w:t>
        </w:r>
      </w:hyperlink>
      <w:r>
        <w:t xml:space="preserve"> </w:t>
      </w:r>
    </w:p>
    <w:p w14:paraId="56ECD163" w14:textId="77777777" w:rsidR="00844F2B" w:rsidRPr="00844F2B" w:rsidRDefault="00844F2B" w:rsidP="00A539C1"/>
    <w:sectPr w:rsidR="00844F2B" w:rsidRPr="00844F2B" w:rsidSect="00844F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3289" w14:textId="77777777" w:rsidR="00C74BDE" w:rsidRDefault="00C74BDE" w:rsidP="00C74BDE">
      <w:pPr>
        <w:spacing w:after="0" w:line="240" w:lineRule="auto"/>
      </w:pPr>
      <w:r>
        <w:separator/>
      </w:r>
    </w:p>
  </w:endnote>
  <w:endnote w:type="continuationSeparator" w:id="0">
    <w:p w14:paraId="4FB664BA" w14:textId="77777777" w:rsidR="00C74BDE" w:rsidRDefault="00C74BDE" w:rsidP="00C7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A01F" w14:textId="77777777" w:rsidR="00C74BDE" w:rsidRDefault="00C74BDE" w:rsidP="00C74BDE">
      <w:pPr>
        <w:spacing w:after="0" w:line="240" w:lineRule="auto"/>
      </w:pPr>
      <w:r>
        <w:separator/>
      </w:r>
    </w:p>
  </w:footnote>
  <w:footnote w:type="continuationSeparator" w:id="0">
    <w:p w14:paraId="7AF472DF" w14:textId="77777777" w:rsidR="00C74BDE" w:rsidRDefault="00C74BDE" w:rsidP="00C7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EB9A" w14:textId="77777777" w:rsidR="00C74BDE" w:rsidRDefault="0071261B">
    <w:pPr>
      <w:pStyle w:val="Header"/>
      <w:rPr>
        <w:sz w:val="16"/>
        <w:szCs w:val="16"/>
      </w:rPr>
    </w:pPr>
    <w:r w:rsidRPr="00CD4700">
      <w:rPr>
        <w:sz w:val="16"/>
        <w:szCs w:val="16"/>
      </w:rPr>
      <w:t>Cardiology and Cardiothoracic</w:t>
    </w:r>
  </w:p>
  <w:p w14:paraId="248A4B5D" w14:textId="77777777" w:rsidR="00CD4700" w:rsidRPr="00CD4700" w:rsidRDefault="00DE6EF7">
    <w:pPr>
      <w:pStyle w:val="Header"/>
      <w:rPr>
        <w:sz w:val="16"/>
        <w:szCs w:val="16"/>
      </w:rPr>
    </w:pPr>
    <w:r>
      <w:rPr>
        <w:sz w:val="16"/>
        <w:szCs w:val="16"/>
      </w:rPr>
      <w:t xml:space="preserve">Reviewed </w:t>
    </w:r>
    <w:r w:rsidR="002B1A18">
      <w:rPr>
        <w:sz w:val="16"/>
        <w:szCs w:val="16"/>
      </w:rPr>
      <w:t xml:space="preserve">August </w:t>
    </w:r>
    <w:r w:rsidR="00B502A9">
      <w:rPr>
        <w:sz w:val="16"/>
        <w:szCs w:val="16"/>
      </w:rPr>
      <w:t>2020</w:t>
    </w:r>
    <w:r w:rsidR="002B1A1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B9"/>
    <w:rsid w:val="00064589"/>
    <w:rsid w:val="0006481C"/>
    <w:rsid w:val="00080387"/>
    <w:rsid w:val="000B09E7"/>
    <w:rsid w:val="000F79E3"/>
    <w:rsid w:val="0019070F"/>
    <w:rsid w:val="001D3500"/>
    <w:rsid w:val="002715AF"/>
    <w:rsid w:val="00295E91"/>
    <w:rsid w:val="002B1A18"/>
    <w:rsid w:val="002E055C"/>
    <w:rsid w:val="00330B39"/>
    <w:rsid w:val="00365B05"/>
    <w:rsid w:val="003E1A6E"/>
    <w:rsid w:val="00455F0D"/>
    <w:rsid w:val="005A042A"/>
    <w:rsid w:val="0066007A"/>
    <w:rsid w:val="00665B7D"/>
    <w:rsid w:val="0067597F"/>
    <w:rsid w:val="006A74B0"/>
    <w:rsid w:val="006E3B5C"/>
    <w:rsid w:val="0071261B"/>
    <w:rsid w:val="007368F2"/>
    <w:rsid w:val="00785222"/>
    <w:rsid w:val="007E2BF3"/>
    <w:rsid w:val="007F2AB0"/>
    <w:rsid w:val="008137FB"/>
    <w:rsid w:val="00844F2B"/>
    <w:rsid w:val="009008D7"/>
    <w:rsid w:val="0092451F"/>
    <w:rsid w:val="00930B4E"/>
    <w:rsid w:val="00971B10"/>
    <w:rsid w:val="00A0434D"/>
    <w:rsid w:val="00A539C1"/>
    <w:rsid w:val="00A54F30"/>
    <w:rsid w:val="00AD2596"/>
    <w:rsid w:val="00B211B9"/>
    <w:rsid w:val="00B4541C"/>
    <w:rsid w:val="00B502A9"/>
    <w:rsid w:val="00B914D0"/>
    <w:rsid w:val="00BD65E9"/>
    <w:rsid w:val="00BF2728"/>
    <w:rsid w:val="00C74BDE"/>
    <w:rsid w:val="00CD4700"/>
    <w:rsid w:val="00CE67E8"/>
    <w:rsid w:val="00D35334"/>
    <w:rsid w:val="00D97715"/>
    <w:rsid w:val="00DE5BD1"/>
    <w:rsid w:val="00DE6EF7"/>
    <w:rsid w:val="00E57D65"/>
    <w:rsid w:val="00E8788C"/>
    <w:rsid w:val="00E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D1E1C8"/>
  <w15:docId w15:val="{ADF0D603-6442-4F8B-803A-3B89F4FB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DE"/>
  </w:style>
  <w:style w:type="paragraph" w:styleId="Footer">
    <w:name w:val="footer"/>
    <w:basedOn w:val="Normal"/>
    <w:link w:val="FooterChar"/>
    <w:uiPriority w:val="99"/>
    <w:unhideWhenUsed/>
    <w:rsid w:val="00C7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grindrod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fwh.postgraduate.education@nhs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Michael (BFWH)</dc:creator>
  <cp:lastModifiedBy>GRINDROD, Dawn (BLACKPOOL TEACHING HOSPITALS NHS FOUNDATION TRUST)</cp:lastModifiedBy>
  <cp:revision>25</cp:revision>
  <cp:lastPrinted>2022-01-27T16:15:00Z</cp:lastPrinted>
  <dcterms:created xsi:type="dcterms:W3CDTF">2016-03-18T14:52:00Z</dcterms:created>
  <dcterms:modified xsi:type="dcterms:W3CDTF">2022-11-23T13:04:00Z</dcterms:modified>
</cp:coreProperties>
</file>