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394" w14:textId="2DF83E08" w:rsidR="00420FF8" w:rsidRPr="0020792E" w:rsidRDefault="00420FF8" w:rsidP="00420F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F105F" wp14:editId="70E3F3E9">
            <wp:simplePos x="0" y="0"/>
            <wp:positionH relativeFrom="column">
              <wp:posOffset>4086225</wp:posOffset>
            </wp:positionH>
            <wp:positionV relativeFrom="paragraph">
              <wp:posOffset>-647700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63">
        <w:rPr>
          <w:color w:val="548DD4" w:themeColor="text2" w:themeTint="99"/>
          <w:sz w:val="28"/>
          <w:szCs w:val="28"/>
        </w:rPr>
        <w:t>Departmental</w:t>
      </w:r>
      <w:r w:rsidRPr="00B4541C">
        <w:rPr>
          <w:color w:val="548DD4" w:themeColor="text2" w:themeTint="99"/>
          <w:sz w:val="28"/>
          <w:szCs w:val="28"/>
        </w:rPr>
        <w:t xml:space="preserve"> Induction for Medical Trainees:</w:t>
      </w:r>
      <w:r>
        <w:rPr>
          <w:color w:val="548DD4" w:themeColor="text2" w:themeTint="99"/>
          <w:sz w:val="28"/>
          <w:szCs w:val="28"/>
        </w:rPr>
        <w:t xml:space="preserve"> </w:t>
      </w:r>
      <w:r w:rsidRPr="00B4541C">
        <w:rPr>
          <w:color w:val="548DD4" w:themeColor="text2" w:themeTint="99"/>
          <w:sz w:val="28"/>
          <w:szCs w:val="28"/>
        </w:rPr>
        <w:t>Compliance Check List</w:t>
      </w:r>
      <w:r w:rsidR="00BB11A9">
        <w:rPr>
          <w:color w:val="548DD4" w:themeColor="text2" w:themeTint="99"/>
          <w:sz w:val="36"/>
          <w:szCs w:val="36"/>
        </w:rPr>
        <w:pict w14:anchorId="741124F5">
          <v:rect id="_x0000_i1025" style="width:0;height:1.5pt" o:hralign="center" o:hrstd="t" o:hr="t" fillcolor="#aca899" stroked="f"/>
        </w:pict>
      </w:r>
    </w:p>
    <w:p w14:paraId="2DF68E16" w14:textId="77777777" w:rsidR="00420FF8" w:rsidRPr="00B4541C" w:rsidRDefault="00420FF8" w:rsidP="00420FF8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 xml:space="preserve">It is mandatory that all new medical trainees receive a departmental induction at the start of their placement. </w:t>
      </w:r>
      <w:proofErr w:type="gramStart"/>
      <w:r w:rsidRPr="00B4541C">
        <w:rPr>
          <w:color w:val="000000" w:themeColor="text1"/>
        </w:rPr>
        <w:t>In order to</w:t>
      </w:r>
      <w:proofErr w:type="gramEnd"/>
      <w:r w:rsidRPr="00B4541C">
        <w:rPr>
          <w:color w:val="000000" w:themeColor="text1"/>
        </w:rPr>
        <w:t xml:space="preserve"> ensure an effective induction, both you and your Induction Lead (the person who oversees a particular element of your induction) are required to complete each topic listed below. Both you and your Clinical Supervisor </w:t>
      </w:r>
      <w:r>
        <w:rPr>
          <w:color w:val="000000" w:themeColor="text1"/>
        </w:rPr>
        <w:t xml:space="preserve">or delegated Induction Lead </w:t>
      </w:r>
      <w:r w:rsidRPr="00B4541C">
        <w:rPr>
          <w:color w:val="000000" w:themeColor="text1"/>
        </w:rPr>
        <w:t xml:space="preserve">must also sign and date at the end of the checklist when you both agree that all elements have been adequately covered. </w:t>
      </w:r>
    </w:p>
    <w:p w14:paraId="66B5BA1C" w14:textId="3EB6E13D" w:rsidR="00AC4E39" w:rsidRPr="00B4541C" w:rsidRDefault="001A40FB" w:rsidP="00AC4E39">
      <w:pPr>
        <w:jc w:val="both"/>
        <w:rPr>
          <w:color w:val="000000" w:themeColor="text1"/>
        </w:rPr>
      </w:pPr>
      <w:r w:rsidRPr="001A40FB">
        <w:rPr>
          <w:color w:val="000000" w:themeColor="text1"/>
        </w:rPr>
        <w:t xml:space="preserve">It is expected that the </w:t>
      </w:r>
      <w:r w:rsidR="004B4A63">
        <w:rPr>
          <w:color w:val="000000" w:themeColor="text1"/>
        </w:rPr>
        <w:t>departmental</w:t>
      </w:r>
      <w:r w:rsidRPr="001A40FB">
        <w:rPr>
          <w:color w:val="000000" w:themeColor="text1"/>
        </w:rPr>
        <w:t xml:space="preserve"> induction will be completed and returned within </w:t>
      </w:r>
      <w:r w:rsidRPr="00853168">
        <w:rPr>
          <w:b/>
          <w:color w:val="000000" w:themeColor="text1"/>
        </w:rPr>
        <w:t>two weeks</w:t>
      </w:r>
      <w:r w:rsidRPr="001A40FB"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4B4A63">
        <w:rPr>
          <w:color w:val="000000" w:themeColor="text1"/>
        </w:rPr>
        <w:t>departmental</w:t>
      </w:r>
      <w:r w:rsidRPr="001A40FB">
        <w:rPr>
          <w:color w:val="000000" w:themeColor="text1"/>
        </w:rPr>
        <w:t xml:space="preserve"> induction, then please contact the Deputy Postgraduate Manager – </w:t>
      </w:r>
      <w:hyperlink r:id="rId8" w:history="1">
        <w:r w:rsidR="00CB79A4" w:rsidRPr="00507282">
          <w:rPr>
            <w:rStyle w:val="Hyperlink"/>
          </w:rPr>
          <w:t>Dawn.grindrod@nhs.net</w:t>
        </w:r>
      </w:hyperlink>
      <w:r w:rsidR="00853168">
        <w:rPr>
          <w:color w:val="000000" w:themeColor="text1"/>
        </w:rPr>
        <w:t xml:space="preserve"> </w:t>
      </w:r>
    </w:p>
    <w:p w14:paraId="64B1A607" w14:textId="77777777" w:rsidR="00420FF8" w:rsidRPr="00BA0FB9" w:rsidRDefault="00420FF8" w:rsidP="00420FF8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Trainee Information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20FF8" w:rsidRPr="00BA0FB9" w14:paraId="52762F5B" w14:textId="77777777" w:rsidTr="009B026F">
        <w:trPr>
          <w:trHeight w:val="359"/>
        </w:trPr>
        <w:tc>
          <w:tcPr>
            <w:tcW w:w="2802" w:type="dxa"/>
          </w:tcPr>
          <w:p w14:paraId="0E3B3CED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119D1689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3EC93711" w14:textId="77777777" w:rsidTr="009B026F">
        <w:tc>
          <w:tcPr>
            <w:tcW w:w="2802" w:type="dxa"/>
          </w:tcPr>
          <w:p w14:paraId="1B0388A2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719D68C5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42E9BB02" w14:textId="77777777" w:rsidTr="009B026F">
        <w:tc>
          <w:tcPr>
            <w:tcW w:w="2802" w:type="dxa"/>
          </w:tcPr>
          <w:p w14:paraId="4852576C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19F0B8AE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127541B0" w14:textId="77777777" w:rsidTr="009B026F">
        <w:tc>
          <w:tcPr>
            <w:tcW w:w="2802" w:type="dxa"/>
          </w:tcPr>
          <w:p w14:paraId="1BB826BA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02B26FBC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7718BA1D" w14:textId="77777777" w:rsidTr="009B026F">
        <w:tc>
          <w:tcPr>
            <w:tcW w:w="2802" w:type="dxa"/>
          </w:tcPr>
          <w:p w14:paraId="3765ADDE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Name of Clinical Supervisor: </w:t>
            </w:r>
          </w:p>
        </w:tc>
        <w:tc>
          <w:tcPr>
            <w:tcW w:w="6440" w:type="dxa"/>
          </w:tcPr>
          <w:p w14:paraId="52CBFF94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</w:tbl>
    <w:p w14:paraId="0AA8D337" w14:textId="77777777" w:rsidR="00420FF8" w:rsidRDefault="00420FF8" w:rsidP="00420FF8">
      <w:pPr>
        <w:rPr>
          <w:color w:val="000000" w:themeColor="text1"/>
        </w:rPr>
      </w:pPr>
    </w:p>
    <w:p w14:paraId="09BB8F05" w14:textId="77777777" w:rsidR="00420FF8" w:rsidRPr="00BA0FB9" w:rsidRDefault="00420FF8" w:rsidP="00420FF8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Checklist </w:t>
      </w:r>
    </w:p>
    <w:tbl>
      <w:tblPr>
        <w:tblStyle w:val="TableGrid2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420FF8" w:rsidRPr="00BA0FB9" w14:paraId="0ACBB899" w14:textId="77777777" w:rsidTr="009B026F">
        <w:tc>
          <w:tcPr>
            <w:tcW w:w="8046" w:type="dxa"/>
            <w:shd w:val="clear" w:color="auto" w:fill="FFFFFF" w:themeFill="background1"/>
          </w:tcPr>
          <w:p w14:paraId="7B6A6278" w14:textId="77777777" w:rsidR="00420FF8" w:rsidRPr="00BA0FB9" w:rsidRDefault="00420FF8" w:rsidP="009B026F">
            <w:pPr>
              <w:rPr>
                <w:b/>
              </w:rPr>
            </w:pPr>
            <w:r w:rsidRPr="00BA0FB9">
              <w:rPr>
                <w:b/>
              </w:rPr>
              <w:t xml:space="preserve">Item of Induction </w:t>
            </w:r>
          </w:p>
        </w:tc>
        <w:tc>
          <w:tcPr>
            <w:tcW w:w="1701" w:type="dxa"/>
            <w:shd w:val="clear" w:color="auto" w:fill="FFFFFF" w:themeFill="background1"/>
          </w:tcPr>
          <w:p w14:paraId="3B508384" w14:textId="77777777" w:rsidR="00420FF8" w:rsidRDefault="00420FF8" w:rsidP="009B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Acute Medicine </w:t>
            </w:r>
            <w:proofErr w:type="gramStart"/>
            <w:r>
              <w:rPr>
                <w:b/>
                <w:sz w:val="18"/>
                <w:szCs w:val="18"/>
              </w:rPr>
              <w:t>On</w:t>
            </w:r>
            <w:proofErr w:type="gramEnd"/>
            <w:r>
              <w:rPr>
                <w:b/>
                <w:sz w:val="18"/>
                <w:szCs w:val="18"/>
              </w:rPr>
              <w:t xml:space="preserve"> Call </w:t>
            </w:r>
          </w:p>
          <w:p w14:paraId="1AD2246A" w14:textId="77777777" w:rsidR="00420FF8" w:rsidRPr="00BA0FB9" w:rsidRDefault="00420FF8" w:rsidP="009B026F">
            <w:pPr>
              <w:jc w:val="center"/>
              <w:rPr>
                <w:b/>
                <w:sz w:val="18"/>
                <w:szCs w:val="18"/>
              </w:rPr>
            </w:pPr>
            <w:r w:rsidRPr="00BA0FB9">
              <w:rPr>
                <w:b/>
                <w:sz w:val="18"/>
                <w:szCs w:val="18"/>
              </w:rPr>
              <w:t>completed (please tick)</w:t>
            </w:r>
          </w:p>
        </w:tc>
      </w:tr>
      <w:tr w:rsidR="00420FF8" w:rsidRPr="00BA0FB9" w14:paraId="6AE2B869" w14:textId="77777777" w:rsidTr="009B026F">
        <w:tc>
          <w:tcPr>
            <w:tcW w:w="9747" w:type="dxa"/>
            <w:gridSpan w:val="2"/>
            <w:shd w:val="clear" w:color="auto" w:fill="548DD4" w:themeFill="text2" w:themeFillTint="99"/>
          </w:tcPr>
          <w:p w14:paraId="44758100" w14:textId="77777777" w:rsidR="00420FF8" w:rsidRPr="00BA0FB9" w:rsidRDefault="00420FF8" w:rsidP="009B026F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420FF8" w:rsidRPr="00BA0FB9" w14:paraId="17ED39EE" w14:textId="77777777" w:rsidTr="009B026F">
        <w:tc>
          <w:tcPr>
            <w:tcW w:w="8046" w:type="dxa"/>
          </w:tcPr>
          <w:p w14:paraId="16C98510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701" w:type="dxa"/>
          </w:tcPr>
          <w:p w14:paraId="4C028676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60250F56" w14:textId="77777777" w:rsidTr="009B026F">
        <w:tc>
          <w:tcPr>
            <w:tcW w:w="8046" w:type="dxa"/>
          </w:tcPr>
          <w:p w14:paraId="02D429DE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701" w:type="dxa"/>
          </w:tcPr>
          <w:p w14:paraId="2056EB4A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  <w:p w14:paraId="418D2DD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1ACCC3D9" w14:textId="77777777" w:rsidTr="009B026F">
        <w:tc>
          <w:tcPr>
            <w:tcW w:w="8046" w:type="dxa"/>
          </w:tcPr>
          <w:p w14:paraId="08CA3BD9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Role within the team clearly explained </w:t>
            </w:r>
          </w:p>
          <w:p w14:paraId="5166B2FF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EDBF32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6AC5F742" w14:textId="77777777" w:rsidTr="009B026F">
        <w:tc>
          <w:tcPr>
            <w:tcW w:w="8046" w:type="dxa"/>
          </w:tcPr>
          <w:p w14:paraId="3C8217DA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701" w:type="dxa"/>
          </w:tcPr>
          <w:p w14:paraId="65D9CCA0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  <w:p w14:paraId="6F8C0C6F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23AEDB6B" w14:textId="77777777" w:rsidTr="009B026F">
        <w:tc>
          <w:tcPr>
            <w:tcW w:w="8046" w:type="dxa"/>
          </w:tcPr>
          <w:p w14:paraId="47AB7F69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701" w:type="dxa"/>
          </w:tcPr>
          <w:p w14:paraId="1943B04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  <w:p w14:paraId="54CEFC38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4F41C6F0" w14:textId="77777777" w:rsidTr="009B026F">
        <w:tc>
          <w:tcPr>
            <w:tcW w:w="8046" w:type="dxa"/>
          </w:tcPr>
          <w:p w14:paraId="06246101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701" w:type="dxa"/>
          </w:tcPr>
          <w:p w14:paraId="3CAA21A1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  <w:p w14:paraId="65D8F527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385D097C" w14:textId="77777777" w:rsidTr="009B026F">
        <w:tc>
          <w:tcPr>
            <w:tcW w:w="8046" w:type="dxa"/>
          </w:tcPr>
          <w:p w14:paraId="2979C300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Arrangements for release for teaching programme discussed</w:t>
            </w:r>
          </w:p>
          <w:p w14:paraId="3F3A9A5C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40A093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71DB281D" w14:textId="77777777" w:rsidTr="009B026F">
        <w:tc>
          <w:tcPr>
            <w:tcW w:w="8046" w:type="dxa"/>
          </w:tcPr>
          <w:p w14:paraId="6441AAF8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701" w:type="dxa"/>
          </w:tcPr>
          <w:p w14:paraId="4648CC87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2E0DF83D" w14:textId="77777777" w:rsidTr="009B026F">
        <w:tc>
          <w:tcPr>
            <w:tcW w:w="8046" w:type="dxa"/>
          </w:tcPr>
          <w:p w14:paraId="7F9ECEE7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a list of key contacts (names, email addresses, and telephone numbers to be included) </w:t>
            </w:r>
          </w:p>
        </w:tc>
        <w:tc>
          <w:tcPr>
            <w:tcW w:w="1701" w:type="dxa"/>
          </w:tcPr>
          <w:p w14:paraId="0A746331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78DE0037" w14:textId="77777777" w:rsidTr="009B026F">
        <w:tc>
          <w:tcPr>
            <w:tcW w:w="8046" w:type="dxa"/>
          </w:tcPr>
          <w:p w14:paraId="68F900CB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Provided with an orientation to the Ward or Department </w:t>
            </w:r>
          </w:p>
          <w:p w14:paraId="33A05446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CDC3D1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2C15C29C" w14:textId="77777777" w:rsidTr="009B026F">
        <w:tc>
          <w:tcPr>
            <w:tcW w:w="8046" w:type="dxa"/>
          </w:tcPr>
          <w:p w14:paraId="77BB2F45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information on research and audit opportunities; information on how to access careers advice </w:t>
            </w:r>
          </w:p>
        </w:tc>
        <w:tc>
          <w:tcPr>
            <w:tcW w:w="1701" w:type="dxa"/>
          </w:tcPr>
          <w:p w14:paraId="63115C7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1B8CC378" w14:textId="77777777" w:rsidTr="009B026F">
        <w:tc>
          <w:tcPr>
            <w:tcW w:w="8046" w:type="dxa"/>
          </w:tcPr>
          <w:p w14:paraId="59D7B209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consent, including a list of procedures that each grade can cover </w:t>
            </w:r>
          </w:p>
        </w:tc>
        <w:tc>
          <w:tcPr>
            <w:tcW w:w="1701" w:type="dxa"/>
          </w:tcPr>
          <w:p w14:paraId="42D5FB88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  <w:p w14:paraId="261F5857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58D135B1" w14:textId="77777777" w:rsidTr="009B026F">
        <w:tc>
          <w:tcPr>
            <w:tcW w:w="8046" w:type="dxa"/>
          </w:tcPr>
          <w:p w14:paraId="02339F79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lastRenderedPageBreak/>
              <w:t>Handover arrangements discussed</w:t>
            </w:r>
          </w:p>
          <w:p w14:paraId="1179A65F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F053F3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70A1DA66" w14:textId="77777777" w:rsidTr="009B026F">
        <w:tc>
          <w:tcPr>
            <w:tcW w:w="8046" w:type="dxa"/>
          </w:tcPr>
          <w:p w14:paraId="6D05ABC8" w14:textId="77777777" w:rsidR="00420FF8" w:rsidRPr="00BA0FB9" w:rsidRDefault="00420FF8" w:rsidP="009B026F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Explanation of what to expect on an average day </w:t>
            </w:r>
          </w:p>
          <w:p w14:paraId="0D9BF864" w14:textId="77777777" w:rsidR="00420FF8" w:rsidRPr="00BA0FB9" w:rsidRDefault="00420FF8" w:rsidP="009B026F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94DAFD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516188A8" w14:textId="77777777" w:rsidTr="009B026F">
        <w:tc>
          <w:tcPr>
            <w:tcW w:w="8046" w:type="dxa"/>
          </w:tcPr>
          <w:p w14:paraId="0C4467A1" w14:textId="77777777" w:rsidR="00420FF8" w:rsidRPr="00BA0FB9" w:rsidRDefault="00420FF8" w:rsidP="009B026F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Out of hours arrangements and what to expect when on call discussed</w:t>
            </w:r>
          </w:p>
          <w:p w14:paraId="3748469C" w14:textId="77777777" w:rsidR="00420FF8" w:rsidRPr="00BA0FB9" w:rsidRDefault="00420FF8" w:rsidP="009B026F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C98E35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6362B605" w14:textId="77777777" w:rsidTr="009B026F">
        <w:tc>
          <w:tcPr>
            <w:tcW w:w="8046" w:type="dxa"/>
          </w:tcPr>
          <w:p w14:paraId="25C4632F" w14:textId="77777777" w:rsidR="00420FF8" w:rsidRPr="00BA0FB9" w:rsidRDefault="00420FF8" w:rsidP="009B026F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Information given on rotas including study leave, annual leave, sickness reporting, and swapping shifts with peers </w:t>
            </w:r>
          </w:p>
        </w:tc>
        <w:tc>
          <w:tcPr>
            <w:tcW w:w="1701" w:type="dxa"/>
          </w:tcPr>
          <w:p w14:paraId="7A1DC6D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090A29" w:rsidRPr="00BA0FB9" w14:paraId="602A01F0" w14:textId="77777777" w:rsidTr="009B026F">
        <w:tc>
          <w:tcPr>
            <w:tcW w:w="8046" w:type="dxa"/>
          </w:tcPr>
          <w:p w14:paraId="5CEDBE66" w14:textId="77777777" w:rsidR="00090A29" w:rsidRPr="00BA0FB9" w:rsidRDefault="00090A29" w:rsidP="009B026F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Watched the Stroke Thrombolysis P</w:t>
            </w:r>
            <w:r w:rsidRPr="00090A29">
              <w:rPr>
                <w:color w:val="000000" w:themeColor="text1"/>
              </w:rPr>
              <w:t>odcast</w:t>
            </w:r>
            <w:r w:rsidR="00716B31">
              <w:rPr>
                <w:color w:val="000000" w:themeColor="text1"/>
              </w:rPr>
              <w:t xml:space="preserve"> - </w:t>
            </w:r>
            <w:hyperlink r:id="rId9" w:history="1">
              <w:r w:rsidR="00716B31">
                <w:rPr>
                  <w:rStyle w:val="Hyperlink"/>
                </w:rPr>
                <w:t>https://youtu.be/CXFAzUmZ6_I</w:t>
              </w:r>
            </w:hyperlink>
          </w:p>
        </w:tc>
        <w:tc>
          <w:tcPr>
            <w:tcW w:w="1701" w:type="dxa"/>
          </w:tcPr>
          <w:p w14:paraId="27AE2E11" w14:textId="77777777" w:rsidR="00090A29" w:rsidRPr="00BA0FB9" w:rsidRDefault="00090A29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00D78E11" w14:textId="77777777" w:rsidTr="009B026F">
        <w:tc>
          <w:tcPr>
            <w:tcW w:w="9747" w:type="dxa"/>
            <w:gridSpan w:val="2"/>
            <w:shd w:val="clear" w:color="auto" w:fill="548DD4" w:themeFill="text2" w:themeFillTint="99"/>
          </w:tcPr>
          <w:p w14:paraId="46994421" w14:textId="77777777" w:rsidR="00420FF8" w:rsidRPr="00BA0FB9" w:rsidRDefault="00420FF8" w:rsidP="009B026F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420FF8" w:rsidRPr="00BA0FB9" w14:paraId="749FECBA" w14:textId="77777777" w:rsidTr="009B026F">
        <w:tc>
          <w:tcPr>
            <w:tcW w:w="8046" w:type="dxa"/>
          </w:tcPr>
          <w:p w14:paraId="6871E11D" w14:textId="77777777" w:rsidR="00420FF8" w:rsidRPr="00BA0FB9" w:rsidRDefault="00420FF8" w:rsidP="00B238C8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Given a working understanding of the equipment,</w:t>
            </w:r>
            <w:r w:rsidR="00B238C8">
              <w:rPr>
                <w:color w:val="000000" w:themeColor="text1"/>
              </w:rPr>
              <w:t xml:space="preserve"> including electronic systems</w:t>
            </w:r>
          </w:p>
        </w:tc>
        <w:tc>
          <w:tcPr>
            <w:tcW w:w="1701" w:type="dxa"/>
          </w:tcPr>
          <w:p w14:paraId="73D6058D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6765DEBC" w14:textId="77777777" w:rsidTr="009B026F">
        <w:tc>
          <w:tcPr>
            <w:tcW w:w="8046" w:type="dxa"/>
          </w:tcPr>
          <w:p w14:paraId="36499B2D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Explanation of how to complete an online Untoward Incident form </w:t>
            </w:r>
          </w:p>
          <w:p w14:paraId="40D2CDB6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2A9A14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5B78CA24" w14:textId="77777777" w:rsidTr="009B026F">
        <w:tc>
          <w:tcPr>
            <w:tcW w:w="8046" w:type="dxa"/>
          </w:tcPr>
          <w:p w14:paraId="4A1EBAAC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access to and the requirements for the use of protocols </w:t>
            </w:r>
          </w:p>
        </w:tc>
        <w:tc>
          <w:tcPr>
            <w:tcW w:w="1701" w:type="dxa"/>
          </w:tcPr>
          <w:p w14:paraId="17EC334D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4273B942" w14:textId="77777777" w:rsidTr="009B026F">
        <w:tc>
          <w:tcPr>
            <w:tcW w:w="8046" w:type="dxa"/>
          </w:tcPr>
          <w:p w14:paraId="43EFB79F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701" w:type="dxa"/>
          </w:tcPr>
          <w:p w14:paraId="5E6421D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7823B35D" w14:textId="77777777" w:rsidTr="009B026F">
        <w:tc>
          <w:tcPr>
            <w:tcW w:w="8046" w:type="dxa"/>
          </w:tcPr>
          <w:p w14:paraId="6C96E5A0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how to raise a concern regarding patient safety </w:t>
            </w:r>
          </w:p>
        </w:tc>
        <w:tc>
          <w:tcPr>
            <w:tcW w:w="1701" w:type="dxa"/>
          </w:tcPr>
          <w:p w14:paraId="73F4245B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534B10" w:rsidRPr="00BA0FB9" w14:paraId="090E2721" w14:textId="77777777" w:rsidTr="009B026F">
        <w:tc>
          <w:tcPr>
            <w:tcW w:w="8046" w:type="dxa"/>
          </w:tcPr>
          <w:p w14:paraId="0CA4DDD1" w14:textId="77777777" w:rsidR="00534B10" w:rsidRPr="00BA0FB9" w:rsidRDefault="00534B10" w:rsidP="009B026F">
            <w:pPr>
              <w:rPr>
                <w:color w:val="000000" w:themeColor="text1"/>
              </w:rPr>
            </w:pPr>
            <w:r w:rsidRPr="00534B10">
              <w:rPr>
                <w:color w:val="000000" w:themeColor="text1"/>
              </w:rPr>
              <w:t>Discussed Escalation Process for when a patient is deteriorating</w:t>
            </w:r>
            <w:r w:rsidRPr="00534B10">
              <w:rPr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2BDE451D" w14:textId="77777777" w:rsidR="00534B10" w:rsidRPr="00BA0FB9" w:rsidRDefault="00534B10" w:rsidP="009B026F">
            <w:pPr>
              <w:rPr>
                <w:color w:val="000000" w:themeColor="text1"/>
              </w:rPr>
            </w:pPr>
          </w:p>
        </w:tc>
      </w:tr>
      <w:tr w:rsidR="00CB79A4" w:rsidRPr="00BA0FB9" w14:paraId="54D57008" w14:textId="77777777" w:rsidTr="009B026F">
        <w:tc>
          <w:tcPr>
            <w:tcW w:w="8046" w:type="dxa"/>
          </w:tcPr>
          <w:p w14:paraId="7EFFDC4D" w14:textId="77777777" w:rsidR="00CB79A4" w:rsidRPr="00534B10" w:rsidRDefault="00CB79A4" w:rsidP="009B026F">
            <w:pPr>
              <w:rPr>
                <w:color w:val="000000" w:themeColor="text1"/>
              </w:rPr>
            </w:pPr>
            <w:r>
              <w:t>FFP3 mask fit testing</w:t>
            </w:r>
          </w:p>
        </w:tc>
        <w:tc>
          <w:tcPr>
            <w:tcW w:w="1701" w:type="dxa"/>
          </w:tcPr>
          <w:p w14:paraId="38B36278" w14:textId="77777777" w:rsidR="00CB79A4" w:rsidRPr="00BA0FB9" w:rsidRDefault="00CB79A4" w:rsidP="009B026F">
            <w:pPr>
              <w:rPr>
                <w:color w:val="000000" w:themeColor="text1"/>
              </w:rPr>
            </w:pPr>
          </w:p>
        </w:tc>
      </w:tr>
      <w:tr w:rsidR="00CB79A4" w:rsidRPr="00BA0FB9" w14:paraId="6446A263" w14:textId="77777777" w:rsidTr="009B026F">
        <w:tc>
          <w:tcPr>
            <w:tcW w:w="8046" w:type="dxa"/>
          </w:tcPr>
          <w:p w14:paraId="1B37C5F7" w14:textId="77777777" w:rsidR="00CB79A4" w:rsidRPr="00BB11A9" w:rsidRDefault="00CB79A4" w:rsidP="009B026F">
            <w:pPr>
              <w:rPr>
                <w:color w:val="000000" w:themeColor="text1"/>
              </w:rPr>
            </w:pPr>
            <w:r w:rsidRPr="00BB11A9">
              <w:t>Donning/doffing PPE</w:t>
            </w:r>
          </w:p>
        </w:tc>
        <w:tc>
          <w:tcPr>
            <w:tcW w:w="1701" w:type="dxa"/>
          </w:tcPr>
          <w:p w14:paraId="45B24D27" w14:textId="77777777" w:rsidR="00CB79A4" w:rsidRPr="00BA0FB9" w:rsidRDefault="00CB79A4" w:rsidP="009B026F">
            <w:pPr>
              <w:rPr>
                <w:color w:val="000000" w:themeColor="text1"/>
              </w:rPr>
            </w:pPr>
          </w:p>
        </w:tc>
      </w:tr>
      <w:tr w:rsidR="00BB11A9" w:rsidRPr="00BA0FB9" w14:paraId="32B7723A" w14:textId="77777777" w:rsidTr="009B026F">
        <w:tc>
          <w:tcPr>
            <w:tcW w:w="8046" w:type="dxa"/>
          </w:tcPr>
          <w:p w14:paraId="6551AAD0" w14:textId="19A346C5" w:rsidR="00BB11A9" w:rsidRPr="00BB11A9" w:rsidRDefault="00BB11A9" w:rsidP="009B026F">
            <w:r w:rsidRPr="00BB11A9">
              <w:t>Discussed the Trusts Full Capacity Surge Protocol and trainee is aware of how patients may present to the wards under this</w:t>
            </w:r>
          </w:p>
        </w:tc>
        <w:tc>
          <w:tcPr>
            <w:tcW w:w="1701" w:type="dxa"/>
          </w:tcPr>
          <w:p w14:paraId="0912D664" w14:textId="77777777" w:rsidR="00BB11A9" w:rsidRPr="00BA0FB9" w:rsidRDefault="00BB11A9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546DBA04" w14:textId="77777777" w:rsidTr="009B026F">
        <w:tc>
          <w:tcPr>
            <w:tcW w:w="9747" w:type="dxa"/>
            <w:gridSpan w:val="2"/>
            <w:shd w:val="clear" w:color="auto" w:fill="548DD4" w:themeFill="text2" w:themeFillTint="99"/>
          </w:tcPr>
          <w:p w14:paraId="04D0AC46" w14:textId="77777777" w:rsidR="00420FF8" w:rsidRPr="00BA0FB9" w:rsidRDefault="00420FF8" w:rsidP="009B026F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420FF8" w:rsidRPr="00BA0FB9" w14:paraId="4FC9AF9D" w14:textId="77777777" w:rsidTr="009B026F">
        <w:tc>
          <w:tcPr>
            <w:tcW w:w="8046" w:type="dxa"/>
          </w:tcPr>
          <w:p w14:paraId="10861B53" w14:textId="77777777" w:rsidR="00420FF8" w:rsidRPr="00BA0FB9" w:rsidRDefault="00420FF8" w:rsidP="009B026F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701" w:type="dxa"/>
          </w:tcPr>
          <w:p w14:paraId="03D2F9E6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5EBCC5EE" w14:textId="77777777" w:rsidTr="009B026F">
        <w:tc>
          <w:tcPr>
            <w:tcW w:w="8046" w:type="dxa"/>
            <w:shd w:val="clear" w:color="auto" w:fill="548DD4" w:themeFill="text2" w:themeFillTint="99"/>
          </w:tcPr>
          <w:p w14:paraId="076309AF" w14:textId="77777777" w:rsidR="00420FF8" w:rsidRPr="00BA0FB9" w:rsidRDefault="00420FF8" w:rsidP="009B026F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7D772469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4D8E4927" w14:textId="77777777" w:rsidTr="009B026F">
        <w:tc>
          <w:tcPr>
            <w:tcW w:w="8046" w:type="dxa"/>
            <w:shd w:val="clear" w:color="auto" w:fill="auto"/>
          </w:tcPr>
          <w:p w14:paraId="0B0229FC" w14:textId="77777777" w:rsidR="00420FF8" w:rsidRPr="00BA0FB9" w:rsidRDefault="00420FF8" w:rsidP="009B026F">
            <w:r w:rsidRPr="00BA0FB9">
              <w:t>Discussed when and how to put in exception reports and considered the ‘best practice’ document</w:t>
            </w:r>
          </w:p>
        </w:tc>
        <w:tc>
          <w:tcPr>
            <w:tcW w:w="1701" w:type="dxa"/>
            <w:shd w:val="clear" w:color="auto" w:fill="auto"/>
          </w:tcPr>
          <w:p w14:paraId="6D1158F3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19CAC55C" w14:textId="77777777" w:rsidTr="009B026F">
        <w:tc>
          <w:tcPr>
            <w:tcW w:w="8046" w:type="dxa"/>
            <w:shd w:val="clear" w:color="auto" w:fill="auto"/>
          </w:tcPr>
          <w:p w14:paraId="66994624" w14:textId="77777777" w:rsidR="00420FF8" w:rsidRPr="00BA0FB9" w:rsidRDefault="00420FF8" w:rsidP="009B026F">
            <w:pPr>
              <w:rPr>
                <w:color w:val="FFFFFF" w:themeColor="background1"/>
              </w:rPr>
            </w:pPr>
            <w:r w:rsidRPr="00BA0FB9">
              <w:t>Aware of the DME and Guardian of Safe Working’s role in the process</w:t>
            </w:r>
          </w:p>
        </w:tc>
        <w:tc>
          <w:tcPr>
            <w:tcW w:w="1701" w:type="dxa"/>
            <w:shd w:val="clear" w:color="auto" w:fill="auto"/>
          </w:tcPr>
          <w:p w14:paraId="2124BF47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  <w:tr w:rsidR="00420FF8" w:rsidRPr="00BA0FB9" w14:paraId="63A624F5" w14:textId="77777777" w:rsidTr="009B026F">
        <w:tc>
          <w:tcPr>
            <w:tcW w:w="8046" w:type="dxa"/>
            <w:shd w:val="clear" w:color="auto" w:fill="auto"/>
          </w:tcPr>
          <w:p w14:paraId="1302279A" w14:textId="77777777" w:rsidR="00420FF8" w:rsidRPr="00BA0FB9" w:rsidRDefault="002E0F65" w:rsidP="009B026F">
            <w:r w:rsidRPr="002E0F65">
              <w:t>Ensure both trainee and supervisor can access Allocate for exception reporting purposes</w:t>
            </w:r>
          </w:p>
        </w:tc>
        <w:tc>
          <w:tcPr>
            <w:tcW w:w="1701" w:type="dxa"/>
            <w:shd w:val="clear" w:color="auto" w:fill="auto"/>
          </w:tcPr>
          <w:p w14:paraId="54B5F5DE" w14:textId="77777777" w:rsidR="00420FF8" w:rsidRPr="00BA0FB9" w:rsidRDefault="00420FF8" w:rsidP="009B026F">
            <w:pPr>
              <w:rPr>
                <w:color w:val="000000" w:themeColor="text1"/>
              </w:rPr>
            </w:pPr>
          </w:p>
        </w:tc>
      </w:tr>
    </w:tbl>
    <w:p w14:paraId="77E4A6A3" w14:textId="77777777" w:rsidR="00420FF8" w:rsidRDefault="00420FF8" w:rsidP="00420FF8">
      <w:pPr>
        <w:rPr>
          <w:color w:val="548DD4" w:themeColor="text2" w:themeTint="99"/>
        </w:rPr>
      </w:pPr>
    </w:p>
    <w:p w14:paraId="19D9C10A" w14:textId="77777777" w:rsidR="00420FF8" w:rsidRPr="00BA0FB9" w:rsidRDefault="00420FF8" w:rsidP="00420FF8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Trainee to Complete: </w:t>
      </w:r>
    </w:p>
    <w:p w14:paraId="51CF5FFE" w14:textId="77777777" w:rsidR="00420FF8" w:rsidRDefault="00420FF8" w:rsidP="00420FF8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420FF8" w14:paraId="028253CA" w14:textId="77777777" w:rsidTr="009B026F">
        <w:tc>
          <w:tcPr>
            <w:tcW w:w="1384" w:type="dxa"/>
          </w:tcPr>
          <w:p w14:paraId="1BA2786E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42F2CFAE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8161721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  <w:tr w:rsidR="00420FF8" w14:paraId="3E6CDBAC" w14:textId="77777777" w:rsidTr="009B026F">
        <w:tc>
          <w:tcPr>
            <w:tcW w:w="1384" w:type="dxa"/>
          </w:tcPr>
          <w:p w14:paraId="5CD5172A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75E69B98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2AEC184C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  <w:tr w:rsidR="00420FF8" w14:paraId="35CB6F99" w14:textId="77777777" w:rsidTr="009B026F">
        <w:tc>
          <w:tcPr>
            <w:tcW w:w="1384" w:type="dxa"/>
          </w:tcPr>
          <w:p w14:paraId="71343AEF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7BC5E0C6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14D192B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</w:tbl>
    <w:p w14:paraId="5885067D" w14:textId="77777777" w:rsidR="00420FF8" w:rsidRDefault="00420FF8" w:rsidP="00420FF8">
      <w:pPr>
        <w:rPr>
          <w:b/>
          <w:color w:val="000000" w:themeColor="text1"/>
          <w:u w:val="single"/>
        </w:rPr>
      </w:pPr>
    </w:p>
    <w:p w14:paraId="0256D550" w14:textId="77777777" w:rsidR="00420FF8" w:rsidRPr="00BA0FB9" w:rsidRDefault="00420FF8" w:rsidP="00420FF8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Induction </w:t>
      </w:r>
      <w:proofErr w:type="gramStart"/>
      <w:r w:rsidRPr="00BA0FB9">
        <w:rPr>
          <w:b/>
          <w:color w:val="548DD4" w:themeColor="text2" w:themeTint="99"/>
        </w:rPr>
        <w:t>Lead</w:t>
      </w:r>
      <w:proofErr w:type="gramEnd"/>
      <w:r w:rsidRPr="00BA0FB9">
        <w:rPr>
          <w:b/>
          <w:color w:val="548DD4" w:themeColor="text2" w:themeTint="99"/>
        </w:rPr>
        <w:t xml:space="preserve"> to Complete: </w:t>
      </w:r>
    </w:p>
    <w:p w14:paraId="584200C1" w14:textId="77777777" w:rsidR="00420FF8" w:rsidRPr="00B4541C" w:rsidRDefault="00420FF8" w:rsidP="00420FF8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420FF8" w14:paraId="1B47B025" w14:textId="77777777" w:rsidTr="009B026F">
        <w:tc>
          <w:tcPr>
            <w:tcW w:w="1384" w:type="dxa"/>
          </w:tcPr>
          <w:p w14:paraId="7723C9C6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3300A3B9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3A95AE2C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  <w:tr w:rsidR="00420FF8" w14:paraId="45F798EB" w14:textId="77777777" w:rsidTr="009B026F">
        <w:tc>
          <w:tcPr>
            <w:tcW w:w="1384" w:type="dxa"/>
          </w:tcPr>
          <w:p w14:paraId="283D2CF9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4DF30268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EB0213A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  <w:tr w:rsidR="00420FF8" w14:paraId="07F09C17" w14:textId="77777777" w:rsidTr="009B026F">
        <w:tc>
          <w:tcPr>
            <w:tcW w:w="1384" w:type="dxa"/>
          </w:tcPr>
          <w:p w14:paraId="46B24A1C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40D1ECBD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5073DCF6" w14:textId="77777777" w:rsidR="00420FF8" w:rsidRPr="008511F6" w:rsidRDefault="00420FF8" w:rsidP="009B026F">
            <w:pPr>
              <w:rPr>
                <w:b/>
                <w:color w:val="000000" w:themeColor="text1"/>
              </w:rPr>
            </w:pPr>
          </w:p>
        </w:tc>
      </w:tr>
    </w:tbl>
    <w:p w14:paraId="34A0E636" w14:textId="77777777" w:rsidR="004D211D" w:rsidRDefault="004D211D" w:rsidP="004D211D">
      <w:r>
        <w:t xml:space="preserve">Please return to the Postgraduate Department: </w:t>
      </w:r>
      <w:hyperlink r:id="rId10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1BAC86E0" w14:textId="77777777" w:rsidR="001A33C9" w:rsidRDefault="00BB11A9" w:rsidP="004D211D"/>
    <w:sectPr w:rsidR="001A33C9" w:rsidSect="003B454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6A4E" w14:textId="77777777" w:rsidR="00420FF8" w:rsidRDefault="00420FF8" w:rsidP="00420FF8">
      <w:pPr>
        <w:spacing w:after="0" w:line="240" w:lineRule="auto"/>
      </w:pPr>
      <w:r>
        <w:separator/>
      </w:r>
    </w:p>
  </w:endnote>
  <w:endnote w:type="continuationSeparator" w:id="0">
    <w:p w14:paraId="3A392832" w14:textId="77777777" w:rsidR="00420FF8" w:rsidRDefault="00420FF8" w:rsidP="0042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B9D2" w14:textId="77777777" w:rsidR="00420FF8" w:rsidRDefault="00420FF8" w:rsidP="00420FF8">
      <w:pPr>
        <w:spacing w:after="0" w:line="240" w:lineRule="auto"/>
      </w:pPr>
      <w:r>
        <w:separator/>
      </w:r>
    </w:p>
  </w:footnote>
  <w:footnote w:type="continuationSeparator" w:id="0">
    <w:p w14:paraId="025323BA" w14:textId="77777777" w:rsidR="00420FF8" w:rsidRDefault="00420FF8" w:rsidP="0042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68A5" w14:textId="77777777" w:rsidR="00F27B9F" w:rsidRDefault="00420FF8">
    <w:pPr>
      <w:pStyle w:val="Header"/>
      <w:rPr>
        <w:sz w:val="16"/>
        <w:szCs w:val="16"/>
      </w:rPr>
    </w:pPr>
    <w:r>
      <w:rPr>
        <w:sz w:val="16"/>
        <w:szCs w:val="16"/>
      </w:rPr>
      <w:t>Acute Medicine (On Call</w:t>
    </w:r>
    <w:r w:rsidRPr="00AA223D">
      <w:rPr>
        <w:sz w:val="16"/>
        <w:szCs w:val="16"/>
      </w:rPr>
      <w:t xml:space="preserve">) </w:t>
    </w:r>
  </w:p>
  <w:p w14:paraId="509E63A6" w14:textId="77777777" w:rsidR="00AA223D" w:rsidRPr="00AA223D" w:rsidRDefault="00C77986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64028D">
      <w:rPr>
        <w:sz w:val="16"/>
        <w:szCs w:val="16"/>
      </w:rPr>
      <w:t>August 2019</w:t>
    </w:r>
    <w:r w:rsidR="00FF7886">
      <w:rPr>
        <w:sz w:val="16"/>
        <w:szCs w:val="16"/>
      </w:rPr>
      <w:t xml:space="preserve"> </w:t>
    </w:r>
  </w:p>
  <w:p w14:paraId="6761ABBF" w14:textId="77777777" w:rsidR="00F27B9F" w:rsidRDefault="00BB1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FF8"/>
    <w:rsid w:val="00090A29"/>
    <w:rsid w:val="001A40FB"/>
    <w:rsid w:val="002E0F65"/>
    <w:rsid w:val="003B4549"/>
    <w:rsid w:val="00420FF8"/>
    <w:rsid w:val="004B4A63"/>
    <w:rsid w:val="004D211D"/>
    <w:rsid w:val="00534B10"/>
    <w:rsid w:val="0064028D"/>
    <w:rsid w:val="00716B31"/>
    <w:rsid w:val="007C7C59"/>
    <w:rsid w:val="00853168"/>
    <w:rsid w:val="009D4A9D"/>
    <w:rsid w:val="00AC4E39"/>
    <w:rsid w:val="00B238C8"/>
    <w:rsid w:val="00BB11A9"/>
    <w:rsid w:val="00C77986"/>
    <w:rsid w:val="00CB79A4"/>
    <w:rsid w:val="00F332E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3F3E57"/>
  <w15:docId w15:val="{3D56CE70-1027-4505-A6C1-5F50450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F8"/>
  </w:style>
  <w:style w:type="table" w:customStyle="1" w:styleId="TableGrid1">
    <w:name w:val="Table Grid1"/>
    <w:basedOn w:val="TableNormal"/>
    <w:next w:val="TableGrid"/>
    <w:uiPriority w:val="59"/>
    <w:rsid w:val="0042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rindrod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fwh.postgraduate.educatio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XFAzUmZ6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Laura (BFWH)</dc:creator>
  <cp:lastModifiedBy>GRINDROD, Dawn (BLACKPOOL TEACHING HOSPITALS NHS FOUNDATION TRUST)</cp:lastModifiedBy>
  <cp:revision>18</cp:revision>
  <cp:lastPrinted>2022-01-27T15:24:00Z</cp:lastPrinted>
  <dcterms:created xsi:type="dcterms:W3CDTF">2017-07-25T12:45:00Z</dcterms:created>
  <dcterms:modified xsi:type="dcterms:W3CDTF">2022-11-15T08:59:00Z</dcterms:modified>
</cp:coreProperties>
</file>